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B0834">
      <w:pPr>
        <w:pStyle w:val="2"/>
        <w:ind w:firstLine="0" w:firstLineChars="0"/>
        <w:jc w:val="center"/>
        <w:rPr>
          <w:rFonts w:ascii="仿宋" w:hAnsi="仿宋" w:eastAsia="仿宋" w:cs="仿宋"/>
          <w:sz w:val="44"/>
          <w:szCs w:val="44"/>
          <w:highlight w:val="none"/>
        </w:rPr>
      </w:pPr>
      <w:r>
        <w:rPr>
          <w:rFonts w:hint="eastAsia" w:ascii="仿宋" w:hAnsi="仿宋" w:eastAsia="仿宋" w:cs="仿宋"/>
          <w:sz w:val="44"/>
          <w:szCs w:val="44"/>
          <w:highlight w:val="none"/>
        </w:rPr>
        <w:t>惠州大亚湾开发区管委会财政国资金融局</w:t>
      </w:r>
    </w:p>
    <w:p w14:paraId="0647518D">
      <w:pPr>
        <w:pStyle w:val="2"/>
        <w:ind w:firstLine="0" w:firstLineChars="0"/>
        <w:jc w:val="center"/>
        <w:rPr>
          <w:rFonts w:hint="default" w:ascii="仿宋" w:hAnsi="仿宋" w:eastAsia="仿宋" w:cs="仿宋"/>
          <w:sz w:val="44"/>
          <w:szCs w:val="44"/>
          <w:highlight w:val="none"/>
          <w:lang w:val="en-US" w:eastAsia="zh-CN"/>
        </w:rPr>
      </w:pPr>
      <w:r>
        <w:rPr>
          <w:rFonts w:hint="eastAsia" w:ascii="仿宋" w:hAnsi="仿宋" w:eastAsia="仿宋" w:cs="仿宋"/>
          <w:sz w:val="44"/>
          <w:szCs w:val="44"/>
          <w:highlight w:val="none"/>
        </w:rPr>
        <w:t>区属国有企业财务总监招聘</w:t>
      </w:r>
      <w:r>
        <w:rPr>
          <w:rFonts w:hint="eastAsia" w:ascii="仿宋" w:hAnsi="仿宋" w:eastAsia="仿宋" w:cs="仿宋"/>
          <w:sz w:val="44"/>
          <w:szCs w:val="44"/>
          <w:highlight w:val="none"/>
          <w:lang w:val="en-US" w:eastAsia="zh-CN"/>
        </w:rPr>
        <w:t>公告</w:t>
      </w:r>
    </w:p>
    <w:p w14:paraId="7C7334F7">
      <w:pPr>
        <w:ind w:firstLine="640"/>
        <w:rPr>
          <w:rFonts w:ascii="Times New Roman" w:hAnsi="Times New Roman" w:eastAsia="黑体" w:cs="Times New Roman"/>
          <w:szCs w:val="32"/>
          <w:highlight w:val="none"/>
        </w:rPr>
      </w:pPr>
    </w:p>
    <w:p w14:paraId="0D592459">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为深化国有企业人事制度改革、拓宽选人用人机制的需求，加强职工队伍和专业技术人才建设，加速推进高质量发展，拟面向社会公开招聘区属国有企业财务总监3名。</w:t>
      </w:r>
    </w:p>
    <w:p w14:paraId="2CE06F60">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招聘岗位及数量</w:t>
      </w:r>
    </w:p>
    <w:p w14:paraId="37F03783">
      <w:pPr>
        <w:widowControl/>
        <w:ind w:firstLine="640"/>
        <w:jc w:val="both"/>
        <w:rPr>
          <w:rFonts w:ascii="方正仿宋_GB2312" w:hAnsi="方正仿宋_GB2312" w:eastAsia="方正仿宋_GB2312" w:cs="方正仿宋_GB2312"/>
          <w:kern w:val="0"/>
          <w:szCs w:val="32"/>
          <w:highlight w:val="none"/>
          <w:lang w:bidi="ar"/>
        </w:rPr>
      </w:pPr>
      <w:r>
        <w:rPr>
          <w:rFonts w:hint="eastAsia" w:ascii="方正仿宋_GB2312" w:hAnsi="方正仿宋_GB2312" w:eastAsia="方正仿宋_GB2312" w:cs="方正仿宋_GB2312"/>
          <w:szCs w:val="32"/>
          <w:highlight w:val="none"/>
        </w:rPr>
        <w:t>区属国有企业财务总监3名</w:t>
      </w:r>
      <w:r>
        <w:rPr>
          <w:rFonts w:hint="eastAsia" w:ascii="方正仿宋_GB2312" w:hAnsi="方正仿宋_GB2312" w:eastAsia="方正仿宋_GB2312" w:cs="方正仿宋_GB2312"/>
          <w:kern w:val="0"/>
          <w:szCs w:val="32"/>
          <w:highlight w:val="none"/>
          <w:lang w:bidi="ar"/>
        </w:rPr>
        <w:t>。</w:t>
      </w:r>
    </w:p>
    <w:p w14:paraId="72598748">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招聘条件与岗位职责</w:t>
      </w:r>
    </w:p>
    <w:p w14:paraId="7BD3BBA3">
      <w:pPr>
        <w:ind w:firstLine="640"/>
        <w:jc w:val="both"/>
        <w:outlineLvl w:val="1"/>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（一）基础条件</w:t>
      </w:r>
    </w:p>
    <w:p w14:paraId="47354DB4">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1.拥有中华人民共和国国籍；</w:t>
      </w:r>
    </w:p>
    <w:p w14:paraId="41E09B7D">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2.严格遵守政治纪律和政治规矩，认真贯彻党的路线、方针和政策，同党中央保持高度一致</w:t>
      </w:r>
      <w:r>
        <w:rPr>
          <w:rFonts w:hint="eastAsia" w:ascii="方正仿宋_GB2312" w:hAnsi="方正仿宋_GB2312" w:eastAsia="方正仿宋_GB2312" w:cs="方正仿宋_GB2312"/>
          <w:szCs w:val="32"/>
          <w:highlight w:val="none"/>
          <w:lang w:eastAsia="zh-CN"/>
        </w:rPr>
        <w:t>；</w:t>
      </w:r>
    </w:p>
    <w:p w14:paraId="5207D0EE">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3.身体健康，具有良好的职业素养及抗压能力;</w:t>
      </w:r>
    </w:p>
    <w:p w14:paraId="526B4151">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4.熟悉现代企业管理模式，具备履行岗位职责所必需的专业知识和管理能力，有较强的组织管理能力和沟通协调能力。</w:t>
      </w:r>
    </w:p>
    <w:p w14:paraId="3A95B244">
      <w:pPr>
        <w:ind w:firstLine="640"/>
        <w:jc w:val="both"/>
        <w:outlineLvl w:val="1"/>
        <w:rPr>
          <w:rFonts w:hint="eastAsia"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（二）岗位职责与任职条件</w:t>
      </w:r>
    </w:p>
    <w:tbl>
      <w:tblPr>
        <w:tblStyle w:val="13"/>
        <w:tblpPr w:leftFromText="180" w:rightFromText="180" w:vertAnchor="text" w:horzAnchor="page" w:tblpX="1951" w:tblpY="415"/>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4102"/>
        <w:gridCol w:w="4103"/>
      </w:tblGrid>
      <w:tr w14:paraId="2E98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blHeader/>
        </w:trPr>
        <w:tc>
          <w:tcPr>
            <w:tcW w:w="469" w:type="pct"/>
            <w:vAlign w:val="center"/>
          </w:tcPr>
          <w:p w14:paraId="0B41D422">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岗位名称</w:t>
            </w:r>
          </w:p>
        </w:tc>
        <w:tc>
          <w:tcPr>
            <w:tcW w:w="2265" w:type="pct"/>
            <w:vAlign w:val="center"/>
          </w:tcPr>
          <w:p w14:paraId="45E32693">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岗位职责</w:t>
            </w:r>
          </w:p>
        </w:tc>
        <w:tc>
          <w:tcPr>
            <w:tcW w:w="2265" w:type="pct"/>
            <w:vAlign w:val="center"/>
          </w:tcPr>
          <w:p w14:paraId="0A05FD37">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任职条件</w:t>
            </w:r>
          </w:p>
        </w:tc>
      </w:tr>
      <w:tr w14:paraId="4CC2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469" w:type="pct"/>
            <w:vAlign w:val="center"/>
          </w:tcPr>
          <w:p w14:paraId="4D56D213">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财务总监</w:t>
            </w:r>
          </w:p>
        </w:tc>
        <w:tc>
          <w:tcPr>
            <w:tcW w:w="2265" w:type="pct"/>
            <w:vAlign w:val="center"/>
          </w:tcPr>
          <w:p w14:paraId="0B8BEC98">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（一）参与制订企业重大生产经营计划、资金使用计划、投融资计划、年度预决算办法、利润分配办法和弥补亏损办法等。</w:t>
            </w:r>
          </w:p>
          <w:p w14:paraId="672C364B">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（二）定期向区国有资产监督管理机构提交企业资产、效益和财务状况、财务重大紧急事项的评价报告。</w:t>
            </w:r>
          </w:p>
          <w:p w14:paraId="3028E4F0">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（三）了解、掌握企业的生产经营状况和财务状况，并对企业的资产损失核销、资产评估、项目投资、贷款担保、实物资产处置、所属企业产权变动等重大事项出具独立的审核意见。</w:t>
            </w:r>
          </w:p>
          <w:p w14:paraId="31ED3612">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（四）参与制订企业财务管理的规章制度。</w:t>
            </w:r>
          </w:p>
          <w:p w14:paraId="7D81337B">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（五）对企业（含子公司）财会机构的设置和财务负责人的奖惩提出意见和建议。</w:t>
            </w:r>
          </w:p>
          <w:p w14:paraId="5BA1CE4E">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（六）查阅企业财务会计资料，审查企业财务收支，监督企业财会工作。</w:t>
            </w:r>
          </w:p>
          <w:p w14:paraId="0B0E94B2">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（七）对区属国有企业项目投资、交易、支出的真实性和合法性进行监督。</w:t>
            </w:r>
          </w:p>
          <w:p w14:paraId="0B4B0A16">
            <w:pPr>
              <w:numPr>
                <w:ilvl w:val="255"/>
                <w:numId w:val="0"/>
              </w:numPr>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 w:val="32"/>
                <w:szCs w:val="32"/>
                <w:highlight w:val="none"/>
              </w:rPr>
              <w:t>（八）对区属国有企业所属全资、控股企业财务情况进行检查监督。</w:t>
            </w:r>
          </w:p>
        </w:tc>
        <w:tc>
          <w:tcPr>
            <w:tcW w:w="2265" w:type="pct"/>
            <w:vAlign w:val="center"/>
          </w:tcPr>
          <w:p w14:paraId="71533881">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（一）坚持党的路线、方针和政策，熟悉并自觉贯彻执行有关国有资产监管的法律、法规和规章。</w:t>
            </w:r>
          </w:p>
          <w:p w14:paraId="61FA523A">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（二）遵纪守法，坚持原则，廉洁自律，勤勉尽责，有高度的事业心和责任感，具有良好的个人信用、履职记录。</w:t>
            </w:r>
          </w:p>
          <w:p w14:paraId="14759530">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（三）具有财务、会计和审计等专业大学本科及以上学历，有相应的综合分析能力和判断能力，熟悉企业经营管理工作。取得会计、审计类中级及以上职称或注册会计师资格，并具备下列条件之一：</w:t>
            </w:r>
          </w:p>
          <w:p w14:paraId="0020876B">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1、具有大中型企业、上市公司、基金公司财务总监、总会计师、财务或审计部门经理或副经理三年以上经历；</w:t>
            </w:r>
          </w:p>
          <w:p w14:paraId="6DEAABD5">
            <w:pPr>
              <w:numPr>
                <w:ilvl w:val="255"/>
                <w:numId w:val="0"/>
              </w:numPr>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2、具有会计师事务所从事会计、审计工作五年以上经历，其中担任主审工作三年以上经历。</w:t>
            </w:r>
          </w:p>
          <w:p w14:paraId="2F3CEB64">
            <w:pPr>
              <w:numPr>
                <w:ilvl w:val="255"/>
                <w:numId w:val="0"/>
              </w:numPr>
              <w:jc w:val="both"/>
              <w:rPr>
                <w:rFonts w:ascii="方正仿宋_GB2312" w:hAnsi="方正仿宋_GB2312" w:eastAsia="方正仿宋_GB2312" w:cs="方正仿宋_GB2312"/>
                <w:color w:val="0000FF"/>
                <w:sz w:val="32"/>
                <w:szCs w:val="32"/>
                <w:highlight w:val="none"/>
              </w:rPr>
            </w:pPr>
            <w:r>
              <w:rPr>
                <w:rFonts w:hint="eastAsia" w:ascii="方正仿宋_GB2312" w:hAnsi="方正仿宋_GB2312" w:eastAsia="方正仿宋_GB2312" w:cs="方正仿宋_GB2312"/>
                <w:sz w:val="32"/>
                <w:szCs w:val="32"/>
                <w:highlight w:val="none"/>
              </w:rPr>
              <w:t>（四）具备履行岗位职责的身体条件和心理素质，年龄不得超过四十周岁（1984年</w:t>
            </w:r>
            <w:r>
              <w:rPr>
                <w:rFonts w:hint="eastAsia" w:ascii="方正仿宋_GB2312" w:hAnsi="方正仿宋_GB2312" w:eastAsia="方正仿宋_GB2312" w:cs="方正仿宋_GB2312"/>
                <w:sz w:val="32"/>
                <w:szCs w:val="32"/>
                <w:highlight w:val="none"/>
                <w:lang w:val="en-US" w:eastAsia="zh-CN"/>
              </w:rPr>
              <w:t>7</w:t>
            </w:r>
            <w:r>
              <w:rPr>
                <w:rFonts w:hint="eastAsia" w:ascii="方正仿宋_GB2312" w:hAnsi="方正仿宋_GB2312" w:eastAsia="方正仿宋_GB2312" w:cs="方正仿宋_GB2312"/>
                <w:sz w:val="32"/>
                <w:szCs w:val="32"/>
                <w:highlight w:val="none"/>
              </w:rPr>
              <w:t>月</w:t>
            </w:r>
            <w:r>
              <w:rPr>
                <w:rFonts w:hint="eastAsia" w:ascii="方正仿宋_GB2312" w:hAnsi="方正仿宋_GB2312" w:eastAsia="方正仿宋_GB2312" w:cs="方正仿宋_GB2312"/>
                <w:sz w:val="32"/>
                <w:szCs w:val="32"/>
                <w:highlight w:val="none"/>
                <w:lang w:val="en-US" w:eastAsia="zh-CN"/>
              </w:rPr>
              <w:t>5</w:t>
            </w:r>
            <w:r>
              <w:rPr>
                <w:rFonts w:hint="eastAsia" w:ascii="方正仿宋_GB2312" w:hAnsi="方正仿宋_GB2312" w:eastAsia="方正仿宋_GB2312" w:cs="方正仿宋_GB2312"/>
                <w:sz w:val="32"/>
                <w:szCs w:val="32"/>
                <w:highlight w:val="none"/>
              </w:rPr>
              <w:t>日后出生）。</w:t>
            </w:r>
          </w:p>
          <w:p w14:paraId="547C79E1">
            <w:pPr>
              <w:numPr>
                <w:ilvl w:val="255"/>
                <w:numId w:val="0"/>
              </w:numPr>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 w:val="32"/>
                <w:szCs w:val="32"/>
                <w:highlight w:val="none"/>
              </w:rPr>
              <w:t>（五）区财政</w:t>
            </w:r>
            <w:r>
              <w:rPr>
                <w:rFonts w:hint="eastAsia" w:ascii="方正仿宋_GB2312" w:hAnsi="方正仿宋_GB2312" w:eastAsia="方正仿宋_GB2312" w:cs="方正仿宋_GB2312"/>
                <w:sz w:val="32"/>
                <w:szCs w:val="32"/>
                <w:highlight w:val="none"/>
                <w:lang w:val="en-US" w:eastAsia="zh-CN"/>
              </w:rPr>
              <w:t>国资金融</w:t>
            </w:r>
            <w:r>
              <w:rPr>
                <w:rFonts w:hint="eastAsia" w:ascii="方正仿宋_GB2312" w:hAnsi="方正仿宋_GB2312" w:eastAsia="方正仿宋_GB2312" w:cs="方正仿宋_GB2312"/>
                <w:sz w:val="32"/>
                <w:szCs w:val="32"/>
                <w:highlight w:val="none"/>
              </w:rPr>
              <w:t>局认定的其他条件。</w:t>
            </w:r>
          </w:p>
        </w:tc>
      </w:tr>
    </w:tbl>
    <w:p w14:paraId="2EF7C12B">
      <w:pPr>
        <w:ind w:firstLine="640"/>
        <w:jc w:val="both"/>
        <w:outlineLvl w:val="1"/>
        <w:rPr>
          <w:rFonts w:hint="eastAsia"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w:t>
      </w:r>
      <w:r>
        <w:rPr>
          <w:rFonts w:hint="eastAsia" w:ascii="方正仿宋_GB2312" w:hAnsi="方正仿宋_GB2312" w:eastAsia="方正仿宋_GB2312" w:cs="方正仿宋_GB2312"/>
          <w:szCs w:val="32"/>
          <w:highlight w:val="none"/>
          <w:lang w:val="en-US" w:eastAsia="zh-CN"/>
        </w:rPr>
        <w:t>三</w:t>
      </w:r>
      <w:r>
        <w:rPr>
          <w:rFonts w:hint="eastAsia" w:ascii="方正仿宋_GB2312" w:hAnsi="方正仿宋_GB2312" w:eastAsia="方正仿宋_GB2312" w:cs="方正仿宋_GB2312"/>
          <w:szCs w:val="32"/>
          <w:highlight w:val="none"/>
        </w:rPr>
        <w:t>）具有下列情形之一的，不得参加招聘。</w:t>
      </w:r>
    </w:p>
    <w:p w14:paraId="303C8854">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1.因犯罪受过刑事处罚的人员；</w:t>
      </w:r>
    </w:p>
    <w:p w14:paraId="66EEF6B2">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2.被开除中国共产党党籍和被开除公职的人员：</w:t>
      </w:r>
    </w:p>
    <w:p w14:paraId="216B9348">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3.涉嫌违纪违法正在接受审查尚未作出结论的人员；</w:t>
      </w:r>
    </w:p>
    <w:p w14:paraId="72C5916B">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4.在各级事业单位公开招聘或公务员招聘中被招聘（考）主管部门认定具有考试舞弊行为的人员；</w:t>
      </w:r>
    </w:p>
    <w:p w14:paraId="429DF7DB">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5.被依法列为失信联合惩戒对象的人员；</w:t>
      </w:r>
    </w:p>
    <w:p w14:paraId="1DB9C4D9">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6.具有法律规定不得招聘</w:t>
      </w:r>
      <w:r>
        <w:rPr>
          <w:rFonts w:hint="eastAsia" w:ascii="方正仿宋_GB2312" w:hAnsi="方正仿宋_GB2312" w:eastAsia="方正仿宋_GB2312" w:cs="方正仿宋_GB2312"/>
          <w:szCs w:val="32"/>
          <w:highlight w:val="none"/>
          <w:lang w:eastAsia="zh-CN"/>
        </w:rPr>
        <w:t>的其他情形</w:t>
      </w:r>
      <w:r>
        <w:rPr>
          <w:rFonts w:hint="eastAsia" w:ascii="方正仿宋_GB2312" w:hAnsi="方正仿宋_GB2312" w:eastAsia="方正仿宋_GB2312" w:cs="方正仿宋_GB2312"/>
          <w:szCs w:val="32"/>
          <w:highlight w:val="none"/>
        </w:rPr>
        <w:t>的人员。</w:t>
      </w:r>
    </w:p>
    <w:p w14:paraId="758B112E">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报名事项</w:t>
      </w:r>
    </w:p>
    <w:p w14:paraId="502D9F3D">
      <w:pPr>
        <w:ind w:firstLine="640"/>
        <w:jc w:val="both"/>
        <w:outlineLvl w:val="1"/>
        <w:rPr>
          <w:rFonts w:hint="eastAsia"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（一）报名时间</w:t>
      </w:r>
    </w:p>
    <w:p w14:paraId="039573D3">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2024年7月5日（08：30）-2024年7月11日（17：30）。</w:t>
      </w:r>
    </w:p>
    <w:p w14:paraId="0E098C55">
      <w:pPr>
        <w:ind w:firstLine="640"/>
        <w:jc w:val="both"/>
        <w:outlineLvl w:val="1"/>
        <w:rPr>
          <w:rFonts w:hint="eastAsia"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（二）报名资料</w:t>
      </w:r>
    </w:p>
    <w:p w14:paraId="167D3ECE">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1.《惠州大亚湾开发区管委会财政国资金融局招聘区属国有企业财务总监报名表》，填写后请保存为Word文件并打印、签名、扫描（Word文件及扫描件均需发送，文件命名方式：姓名-报名表-应聘岗位）；</w:t>
      </w:r>
    </w:p>
    <w:p w14:paraId="3EDEFB59">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2.个人简历（含过往工作履历情况、从业企业规模、个人岗位职责、管理的团队规模、业务体量、案例、业内社会认可度等情</w:t>
      </w:r>
      <w:r>
        <w:rPr>
          <w:rFonts w:hint="eastAsia" w:ascii="方正仿宋_GB2312" w:hAnsi="方正仿宋_GB2312" w:eastAsia="方正仿宋_GB2312" w:cs="方正仿宋_GB2312"/>
          <w:szCs w:val="32"/>
          <w:highlight w:val="none"/>
          <w:lang w:eastAsia="zh-CN"/>
        </w:rPr>
        <w:t>况</w:t>
      </w:r>
      <w:r>
        <w:rPr>
          <w:rFonts w:hint="eastAsia" w:ascii="方正仿宋_GB2312" w:hAnsi="方正仿宋_GB2312" w:eastAsia="方正仿宋_GB2312" w:cs="方正仿宋_GB2312"/>
          <w:szCs w:val="32"/>
          <w:highlight w:val="none"/>
        </w:rPr>
        <w:t>，文件命名方式：姓名-简历-应聘岗位）；</w:t>
      </w:r>
    </w:p>
    <w:p w14:paraId="354EC2B6">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3.身份证正反面扫描件或照片；</w:t>
      </w:r>
    </w:p>
    <w:p w14:paraId="6148DDBA">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4.学历及学位证书；</w:t>
      </w:r>
    </w:p>
    <w:p w14:paraId="05891936">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5.《教育部学历证书电子注册备案表》（下载PDF格式），以中国高等教育学生信息网址（https://www.chsi.com.cn/xlcx/lscx/query.do）查询认证结果为准；</w:t>
      </w:r>
    </w:p>
    <w:p w14:paraId="60E7FB94">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6.职称及职业资格证书、业绩成果证明、获奖证书、任职证明等相关材料扫描件或照片；</w:t>
      </w:r>
    </w:p>
    <w:p w14:paraId="37EE074C">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7.近期小2寸蓝色免冠证件照（电子版）；</w:t>
      </w:r>
    </w:p>
    <w:p w14:paraId="20C6683C">
      <w:pPr>
        <w:keepNext w:val="0"/>
        <w:keepLines w:val="0"/>
        <w:pageBreakBefore w:val="0"/>
        <w:widowControl w:val="0"/>
        <w:tabs>
          <w:tab w:val="left" w:pos="312"/>
        </w:tabs>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8.与招聘要求相关的其他证明材料。</w:t>
      </w:r>
    </w:p>
    <w:p w14:paraId="06494E1F">
      <w:pPr>
        <w:keepNext w:val="0"/>
        <w:keepLines w:val="0"/>
        <w:pageBreakBefore w:val="0"/>
        <w:widowControl w:val="0"/>
        <w:kinsoku/>
        <w:wordWrap/>
        <w:overflowPunct/>
        <w:topLinePunct w:val="0"/>
        <w:autoSpaceDE/>
        <w:autoSpaceDN/>
        <w:bidi w:val="0"/>
        <w:adjustRightInd/>
        <w:snapToGrid/>
        <w:ind w:left="0"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注：报名材料按照以上材料顺序进行标号。</w:t>
      </w:r>
    </w:p>
    <w:p w14:paraId="3FBCC97D">
      <w:pPr>
        <w:ind w:firstLine="640"/>
        <w:jc w:val="both"/>
        <w:outlineLvl w:val="1"/>
        <w:rPr>
          <w:rFonts w:hint="eastAsia"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（三）报名方式</w:t>
      </w:r>
    </w:p>
    <w:p w14:paraId="3078E9C3">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本次招聘采用网上报名方式。有意应聘者请登录惠州大亚湾经济技术开发区管理委员会财政国资金融局政府信息公开平台、惠州众能人力资源服务有限公司官网等下载</w:t>
      </w:r>
      <w:r>
        <w:rPr>
          <w:rFonts w:hint="eastAsia" w:ascii="方正仿宋_GB2312" w:hAnsi="方正仿宋_GB2312" w:eastAsia="方正仿宋_GB2312" w:cs="方正仿宋_GB2312"/>
          <w:kern w:val="0"/>
          <w:szCs w:val="32"/>
          <w:highlight w:val="none"/>
          <w:lang w:bidi="ar"/>
        </w:rPr>
        <w:t>《</w:t>
      </w:r>
      <w:r>
        <w:rPr>
          <w:rFonts w:hint="eastAsia" w:ascii="方正仿宋_GB2312" w:hAnsi="方正仿宋_GB2312" w:eastAsia="方正仿宋_GB2312" w:cs="方正仿宋_GB2312"/>
          <w:szCs w:val="32"/>
          <w:highlight w:val="none"/>
        </w:rPr>
        <w:t>惠州大亚湾开发区管委会财政国资金融局招聘区属国有企业财务总监报名表</w:t>
      </w:r>
      <w:r>
        <w:rPr>
          <w:rFonts w:hint="eastAsia" w:ascii="方正仿宋_GB2312" w:hAnsi="方正仿宋_GB2312" w:eastAsia="方正仿宋_GB2312" w:cs="方正仿宋_GB2312"/>
          <w:kern w:val="0"/>
          <w:szCs w:val="32"/>
          <w:highlight w:val="none"/>
          <w:lang w:bidi="ar"/>
        </w:rPr>
        <w:t>》，</w:t>
      </w:r>
      <w:r>
        <w:rPr>
          <w:rFonts w:hint="eastAsia" w:ascii="方正仿宋_GB2312" w:hAnsi="方正仿宋_GB2312" w:eastAsia="方正仿宋_GB2312" w:cs="方正仿宋_GB2312"/>
          <w:szCs w:val="32"/>
          <w:highlight w:val="none"/>
        </w:rPr>
        <w:t>将报名材料压缩包发送到邮箱hzrcpq@163.com（邮件标题：</w:t>
      </w:r>
      <w:r>
        <w:rPr>
          <w:rFonts w:hint="eastAsia" w:ascii="方正仿宋_GB2312" w:hAnsi="方正仿宋_GB2312" w:eastAsia="方正仿宋_GB2312" w:cs="方正仿宋_GB2312"/>
          <w:kern w:val="0"/>
          <w:szCs w:val="32"/>
          <w:highlight w:val="none"/>
          <w:lang w:bidi="ar"/>
        </w:rPr>
        <w:t>姓名-应聘岗位-报名材料</w:t>
      </w:r>
      <w:r>
        <w:rPr>
          <w:rFonts w:hint="eastAsia" w:ascii="方正仿宋_GB2312" w:hAnsi="方正仿宋_GB2312" w:eastAsia="方正仿宋_GB2312" w:cs="方正仿宋_GB2312"/>
          <w:szCs w:val="32"/>
          <w:highlight w:val="none"/>
        </w:rPr>
        <w:t>，报名时请仔细核对邮箱账号及招聘岗位，避免因填写出错导致报名失败）。</w:t>
      </w:r>
    </w:p>
    <w:p w14:paraId="627C3FFE">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报名截止后，资料通过审查的考生将由惠州众能人力资源服务有限公司工作人员统一以短信方式通知（应确保报名时所填报的通讯工具畅通，以便及时联络，因所留通讯方式不畅所致后果，由考生自负），对未通过审查的不再另行通知。如考试时间、地点有变将以短信方式另行通知。</w:t>
      </w:r>
    </w:p>
    <w:p w14:paraId="7E8DA8F9">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招聘流程</w:t>
      </w:r>
    </w:p>
    <w:tbl>
      <w:tblPr>
        <w:tblStyle w:val="12"/>
        <w:tblW w:w="0" w:type="auto"/>
        <w:tblInd w:w="0" w:type="dxa"/>
        <w:tblLayout w:type="autofit"/>
        <w:tblCellMar>
          <w:top w:w="0" w:type="dxa"/>
          <w:left w:w="108" w:type="dxa"/>
          <w:bottom w:w="0" w:type="dxa"/>
          <w:right w:w="108" w:type="dxa"/>
        </w:tblCellMar>
      </w:tblPr>
      <w:tblGrid>
        <w:gridCol w:w="856"/>
        <w:gridCol w:w="2366"/>
        <w:gridCol w:w="5839"/>
      </w:tblGrid>
      <w:tr w14:paraId="2F8B705B">
        <w:tblPrEx>
          <w:tblCellMar>
            <w:top w:w="0" w:type="dxa"/>
            <w:left w:w="108" w:type="dxa"/>
            <w:bottom w:w="0" w:type="dxa"/>
            <w:right w:w="108" w:type="dxa"/>
          </w:tblCellMar>
        </w:tblPrEx>
        <w:trPr>
          <w:trHeight w:val="8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B28E">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EAA3">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A955">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工作要点</w:t>
            </w:r>
          </w:p>
        </w:tc>
      </w:tr>
      <w:tr w14:paraId="39BB8D5B">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FF93">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CF6ED">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资格审核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4A884">
            <w:pPr>
              <w:tabs>
                <w:tab w:val="left" w:pos="312"/>
              </w:tabs>
              <w:ind w:firstLine="0" w:firstLineChars="0"/>
              <w:jc w:val="both"/>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1.初步审查</w:t>
            </w:r>
          </w:p>
          <w:p w14:paraId="7D2807AD">
            <w:pPr>
              <w:tabs>
                <w:tab w:val="left" w:pos="312"/>
              </w:tabs>
              <w:ind w:firstLine="0" w:firstLineChars="0"/>
              <w:jc w:val="both"/>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根据职位资格条件对报名人员进行资格审查，主要核查工作经历、从事行业、任职单位等条件，以及身份证、学历证、学位证、职称证、职（执）业资格证、获奖证书以及任职（聘职）文件等相关证明。</w:t>
            </w:r>
          </w:p>
          <w:p w14:paraId="3D209440">
            <w:pPr>
              <w:tabs>
                <w:tab w:val="left" w:pos="312"/>
              </w:tabs>
              <w:ind w:firstLine="0" w:firstLineChars="0"/>
              <w:jc w:val="both"/>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2.确定名单</w:t>
            </w:r>
          </w:p>
          <w:p w14:paraId="47BD0861">
            <w:pPr>
              <w:tabs>
                <w:tab w:val="left" w:pos="312"/>
              </w:tabs>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报名结束后，根据上述</w:t>
            </w:r>
            <w:r>
              <w:rPr>
                <w:rFonts w:hint="eastAsia" w:ascii="方正仿宋_GB2312" w:hAnsi="方正仿宋_GB2312" w:eastAsia="方正仿宋_GB2312" w:cs="方正仿宋_GB2312"/>
                <w:szCs w:val="32"/>
                <w:highlight w:val="none"/>
                <w:lang w:eastAsia="zh-CN"/>
              </w:rPr>
              <w:t>第一步</w:t>
            </w:r>
            <w:r>
              <w:rPr>
                <w:rFonts w:hint="eastAsia" w:ascii="方正仿宋_GB2312" w:hAnsi="方正仿宋_GB2312" w:eastAsia="方正仿宋_GB2312" w:cs="方正仿宋_GB2312"/>
                <w:szCs w:val="32"/>
                <w:highlight w:val="none"/>
              </w:rPr>
              <w:t>对所有应聘人员资料进行整理、评估、筛选，拟定素质测评人员名单，经请示后确定。</w:t>
            </w:r>
          </w:p>
          <w:p w14:paraId="26841D45">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注：资格审查贯穿招聘考试工作全过程。凡提供虚假报考申请材料的，一经查实，即取消聘用资格；对伪造、变造有关证件、材料、信息，骗取报考资格的，将按有关规定予以严肃处理。</w:t>
            </w:r>
          </w:p>
        </w:tc>
      </w:tr>
      <w:tr w14:paraId="44C83A98">
        <w:tblPrEx>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2B99">
            <w:pPr>
              <w:ind w:firstLine="0" w:firstLineChars="0"/>
              <w:jc w:val="center"/>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4840">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笔试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E888A">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笔试为闭卷考试，考试范围参照历年广东省公务员考试大纲</w:t>
            </w:r>
            <w:r>
              <w:rPr>
                <w:rFonts w:hint="eastAsia" w:ascii="方正仿宋_GB2312" w:hAnsi="方正仿宋_GB2312" w:eastAsia="方正仿宋_GB2312" w:cs="方正仿宋_GB2312"/>
                <w:szCs w:val="32"/>
                <w:highlight w:val="none"/>
                <w:lang w:eastAsia="zh-CN"/>
              </w:rPr>
              <w:t>，</w:t>
            </w:r>
            <w:r>
              <w:rPr>
                <w:rFonts w:hint="eastAsia" w:ascii="方正仿宋_GB2312" w:hAnsi="方正仿宋_GB2312" w:eastAsia="方正仿宋_GB2312" w:cs="方正仿宋_GB2312"/>
                <w:szCs w:val="32"/>
                <w:highlight w:val="none"/>
                <w:lang w:val="en-US" w:eastAsia="zh-CN"/>
              </w:rPr>
              <w:t>专业知识比例不少于40%</w:t>
            </w:r>
            <w:r>
              <w:rPr>
                <w:rFonts w:hint="eastAsia" w:ascii="方正仿宋_GB2312" w:hAnsi="方正仿宋_GB2312" w:eastAsia="方正仿宋_GB2312" w:cs="方正仿宋_GB2312"/>
                <w:szCs w:val="32"/>
                <w:highlight w:val="none"/>
              </w:rPr>
              <w:t>。笔试成绩满分为100分，合格分数线为60分,低于合格分数线的不得进入面试。根据笔试成绩从高分到低分的顺序，按1：5的比例（含并列成绩）确定岗位素质测评人选。如笔试合格人数不足的，则按实际笔试合格人数组织岗位素质测评。</w:t>
            </w:r>
          </w:p>
        </w:tc>
      </w:tr>
      <w:tr w14:paraId="7CAB6125">
        <w:tblPrEx>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9547F">
            <w:pPr>
              <w:ind w:firstLine="0" w:firstLineChars="0"/>
              <w:jc w:val="center"/>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2491">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岗位素质测评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E579B">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对通过笔试人员在团队管理、思维潜质、开拓创新等方面进行《企业高级管理人员综合素质测评》专业评估，形成测评分数，分值按比例计入应聘人员综合成绩。岗位素质测评后，按照1：3的比例确定面试人员名单，人数如达不到规定比例的，按实际符合岗位素质测评的人数组织面试。</w:t>
            </w:r>
          </w:p>
        </w:tc>
      </w:tr>
      <w:tr w14:paraId="5A606F46">
        <w:tblPrEx>
          <w:tblCellMar>
            <w:top w:w="0" w:type="dxa"/>
            <w:left w:w="108" w:type="dxa"/>
            <w:bottom w:w="0" w:type="dxa"/>
            <w:right w:w="108" w:type="dxa"/>
          </w:tblCellMar>
        </w:tblPrEx>
        <w:trPr>
          <w:trHeight w:val="6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02D8">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6B79B">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面试（开放性材料论述）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01B31">
            <w:pPr>
              <w:ind w:firstLine="0" w:firstLineChars="0"/>
              <w:jc w:val="both"/>
              <w:rPr>
                <w:rFonts w:hint="default"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本次面试采用半结构化面试方式进行，面试（</w:t>
            </w:r>
            <w:r>
              <w:rPr>
                <w:rFonts w:hint="eastAsia" w:ascii="方正仿宋_GB2312" w:hAnsi="方正仿宋_GB2312" w:eastAsia="方正仿宋_GB2312" w:cs="方正仿宋_GB2312"/>
                <w:szCs w:val="32"/>
                <w:highlight w:val="none"/>
                <w:lang w:val="en-US" w:eastAsia="zh-CN"/>
              </w:rPr>
              <w:t>35</w:t>
            </w:r>
            <w:r>
              <w:rPr>
                <w:rFonts w:hint="eastAsia" w:ascii="方正仿宋_GB2312" w:hAnsi="方正仿宋_GB2312" w:eastAsia="方正仿宋_GB2312" w:cs="方正仿宋_GB2312"/>
                <w:szCs w:val="32"/>
                <w:highlight w:val="none"/>
              </w:rPr>
              <w:t>分钟）：由个人陈述（5分钟），结构化问题回答（</w:t>
            </w:r>
            <w:r>
              <w:rPr>
                <w:rFonts w:hint="eastAsia" w:ascii="方正仿宋_GB2312" w:hAnsi="方正仿宋_GB2312" w:eastAsia="方正仿宋_GB2312" w:cs="方正仿宋_GB2312"/>
                <w:szCs w:val="32"/>
                <w:highlight w:val="none"/>
                <w:lang w:val="en-US" w:eastAsia="zh-CN"/>
              </w:rPr>
              <w:t>20</w:t>
            </w:r>
            <w:r>
              <w:rPr>
                <w:rFonts w:hint="eastAsia" w:ascii="方正仿宋_GB2312" w:hAnsi="方正仿宋_GB2312" w:eastAsia="方正仿宋_GB2312" w:cs="方正仿宋_GB2312"/>
                <w:szCs w:val="32"/>
                <w:highlight w:val="none"/>
              </w:rPr>
              <w:t>分钟），追问（</w:t>
            </w:r>
            <w:r>
              <w:rPr>
                <w:rFonts w:hint="eastAsia" w:ascii="方正仿宋_GB2312" w:hAnsi="方正仿宋_GB2312" w:eastAsia="方正仿宋_GB2312" w:cs="方正仿宋_GB2312"/>
                <w:szCs w:val="32"/>
                <w:highlight w:val="none"/>
                <w:lang w:val="en-US" w:eastAsia="zh-CN"/>
              </w:rPr>
              <w:t>1</w:t>
            </w:r>
            <w:r>
              <w:rPr>
                <w:rFonts w:hint="eastAsia" w:ascii="方正仿宋_GB2312" w:hAnsi="方正仿宋_GB2312" w:eastAsia="方正仿宋_GB2312" w:cs="方正仿宋_GB2312"/>
                <w:szCs w:val="32"/>
                <w:highlight w:val="none"/>
              </w:rPr>
              <w:t>0分钟）三个环节组成。结构化问题题目主要覆盖专业能力素质、岗位核心任务等。面试采取现场打分方式，面试成绩按比例计入应聘人员综合成绩。</w:t>
            </w:r>
          </w:p>
        </w:tc>
      </w:tr>
      <w:tr w14:paraId="4C9B4F25">
        <w:tblPrEx>
          <w:tblCellMar>
            <w:top w:w="0" w:type="dxa"/>
            <w:left w:w="108" w:type="dxa"/>
            <w:bottom w:w="0" w:type="dxa"/>
            <w:right w:w="108" w:type="dxa"/>
          </w:tblCellMar>
        </w:tblPrEx>
        <w:trPr>
          <w:trHeight w:val="6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A6B5">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64AE3">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确定</w:t>
            </w:r>
            <w:r>
              <w:rPr>
                <w:rFonts w:hint="eastAsia" w:ascii="方正仿宋_GB2312" w:hAnsi="方正仿宋_GB2312" w:eastAsia="方正仿宋_GB2312" w:cs="方正仿宋_GB2312"/>
                <w:szCs w:val="32"/>
                <w:highlight w:val="none"/>
                <w:lang w:val="en-US" w:eastAsia="zh-CN"/>
              </w:rPr>
              <w:t>考察</w:t>
            </w:r>
            <w:r>
              <w:rPr>
                <w:rFonts w:hint="eastAsia" w:ascii="方正仿宋_GB2312" w:hAnsi="方正仿宋_GB2312" w:eastAsia="方正仿宋_GB2312" w:cs="方正仿宋_GB2312"/>
                <w:szCs w:val="32"/>
                <w:highlight w:val="none"/>
              </w:rPr>
              <w:t>对象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A4AB1">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应聘人员总成绩100分，其中笔试占比20%，岗位素质测评占比20%，面试占比60%，综合成绩为确定考察对象的参考指标。原则上综合成绩第一、二、三名的确定为考察对象，若对第一、二、三名的综合表现及招聘岗位进行综合评定后，存在不适应招聘岗位要求的情况，不予确定为考察对象。因应聘人员体检不合格、自愿放弃、在背景调查或公示中发现影响聘用问题导致考察对象空缺的，可视第四名等综合表现情况而定是否需要递补考察对象。若确定为替补考察对象的，按规定流程执行。</w:t>
            </w:r>
          </w:p>
        </w:tc>
      </w:tr>
      <w:tr w14:paraId="4B62E432">
        <w:tblPrEx>
          <w:tblCellMar>
            <w:top w:w="0" w:type="dxa"/>
            <w:left w:w="108" w:type="dxa"/>
            <w:bottom w:w="0" w:type="dxa"/>
            <w:right w:w="108" w:type="dxa"/>
          </w:tblCellMar>
        </w:tblPrEx>
        <w:trPr>
          <w:trHeight w:val="1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DB69">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20C2">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体检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3437D">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通知相应考察对象在规定时间内前往指定医院进行体检，自行承担体检费用。体检标准参照国家《公务员录用体检通用标准（试行）》执行。</w:t>
            </w:r>
          </w:p>
        </w:tc>
      </w:tr>
      <w:tr w14:paraId="24A53376">
        <w:tblPrEx>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D1A9">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D317A">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组织考察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883EE">
            <w:pPr>
              <w:ind w:firstLine="0" w:firstLineChars="0"/>
              <w:jc w:val="both"/>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1.考察要点。考察工作要突出政治标准，重点考察政治素质、道德品行、能力素质、心理素质、学习和工作表现、遵纪守法、廉洁自律、征信记录、职位匹配度以及是否需要回避等方面。</w:t>
            </w:r>
          </w:p>
          <w:p w14:paraId="2F766930">
            <w:pPr>
              <w:ind w:firstLine="0" w:firstLineChars="0"/>
              <w:jc w:val="both"/>
              <w:rPr>
                <w:rFonts w:hint="eastAsia" w:ascii="方正仿宋_GB2312" w:hAnsi="方正仿宋_GB2312" w:eastAsia="方正仿宋_GB2312" w:cs="方正仿宋_GB2312"/>
                <w:szCs w:val="32"/>
                <w:highlight w:val="none"/>
                <w:lang w:eastAsia="zh-CN"/>
              </w:rPr>
            </w:pPr>
            <w:r>
              <w:rPr>
                <w:rFonts w:hint="eastAsia" w:ascii="方正仿宋_GB2312" w:hAnsi="方正仿宋_GB2312" w:eastAsia="方正仿宋_GB2312" w:cs="方正仿宋_GB2312"/>
                <w:szCs w:val="32"/>
                <w:highlight w:val="none"/>
              </w:rPr>
              <w:t>2.政审要点。政审主要查阅个人档案，包括但不仅限于无犯罪证明、中共党员是否存在违纪</w:t>
            </w:r>
            <w:r>
              <w:rPr>
                <w:rFonts w:hint="eastAsia" w:ascii="方正仿宋_GB2312" w:hAnsi="方正仿宋_GB2312" w:eastAsia="方正仿宋_GB2312" w:cs="方正仿宋_GB2312"/>
                <w:szCs w:val="32"/>
                <w:highlight w:val="none"/>
                <w:lang w:eastAsia="zh-CN"/>
              </w:rPr>
              <w:t>影响</w:t>
            </w:r>
            <w:r>
              <w:rPr>
                <w:rFonts w:hint="eastAsia" w:ascii="方正仿宋_GB2312" w:hAnsi="方正仿宋_GB2312" w:eastAsia="方正仿宋_GB2312" w:cs="方正仿宋_GB2312"/>
                <w:szCs w:val="32"/>
                <w:highlight w:val="none"/>
              </w:rPr>
              <w:t>等。</w:t>
            </w:r>
          </w:p>
          <w:p w14:paraId="1FBD8F3B">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3.背景调查。依据招聘条件和岗位职责要求，对考察对象的个人背景信息进行资格审查并形成背景调查报告。调查内容包括但不限于应聘者的工作经历、担任职位的重要程度和与同事相处事宜等。</w:t>
            </w:r>
          </w:p>
        </w:tc>
      </w:tr>
      <w:tr w14:paraId="18AB6D2D">
        <w:tblPrEx>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4FFA">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E635B">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确认聘用人选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C6FB6">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综合面试结果、组织考察等情况，确认拟聘用人选。</w:t>
            </w:r>
          </w:p>
        </w:tc>
      </w:tr>
      <w:tr w14:paraId="55293A5B">
        <w:tblPrEx>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73C5">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FE6F">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00F59">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在惠州大亚湾经济技术开发区管理委员会</w:t>
            </w:r>
            <w:r>
              <w:rPr>
                <w:rFonts w:hint="eastAsia" w:ascii="方正仿宋_GB2312" w:hAnsi="方正仿宋_GB2312" w:eastAsia="方正仿宋_GB2312" w:cs="方正仿宋_GB2312"/>
                <w:szCs w:val="32"/>
                <w:highlight w:val="none"/>
                <w:lang w:val="en-US" w:eastAsia="zh-CN"/>
              </w:rPr>
              <w:t>财政国资金融局</w:t>
            </w:r>
            <w:r>
              <w:rPr>
                <w:rFonts w:hint="eastAsia" w:ascii="方正仿宋_GB2312" w:hAnsi="方正仿宋_GB2312" w:eastAsia="方正仿宋_GB2312" w:cs="方正仿宋_GB2312"/>
                <w:szCs w:val="32"/>
                <w:highlight w:val="none"/>
              </w:rPr>
              <w:t>信息公开平台、惠州众能人力资源服务有限公司官网统一公示，公示期不少于5个</w:t>
            </w:r>
            <w:r>
              <w:rPr>
                <w:rFonts w:hint="eastAsia" w:ascii="方正仿宋_GB2312" w:hAnsi="方正仿宋_GB2312" w:eastAsia="方正仿宋_GB2312" w:cs="方正仿宋_GB2312"/>
                <w:szCs w:val="32"/>
                <w:highlight w:val="none"/>
                <w:lang w:eastAsia="zh-CN"/>
              </w:rPr>
              <w:t>工作</w:t>
            </w:r>
            <w:r>
              <w:rPr>
                <w:rFonts w:hint="eastAsia" w:ascii="方正仿宋_GB2312" w:hAnsi="方正仿宋_GB2312" w:eastAsia="方正仿宋_GB2312" w:cs="方正仿宋_GB2312"/>
                <w:szCs w:val="32"/>
                <w:highlight w:val="none"/>
                <w:lang w:val="en-US" w:eastAsia="zh-CN"/>
              </w:rPr>
              <w:t>日</w:t>
            </w:r>
            <w:r>
              <w:rPr>
                <w:rFonts w:hint="eastAsia" w:ascii="方正仿宋_GB2312" w:hAnsi="方正仿宋_GB2312" w:eastAsia="方正仿宋_GB2312" w:cs="方正仿宋_GB2312"/>
                <w:szCs w:val="32"/>
                <w:highlight w:val="none"/>
              </w:rPr>
              <w:t>。</w:t>
            </w:r>
          </w:p>
        </w:tc>
      </w:tr>
      <w:tr w14:paraId="39569FC5">
        <w:tblPrEx>
          <w:tblCellMar>
            <w:top w:w="0" w:type="dxa"/>
            <w:left w:w="108" w:type="dxa"/>
            <w:bottom w:w="0" w:type="dxa"/>
            <w:right w:w="108" w:type="dxa"/>
          </w:tblCellMar>
        </w:tblPrEx>
        <w:trPr>
          <w:trHeight w:val="13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C372">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C963">
            <w:pPr>
              <w:ind w:firstLine="0" w:firstLineChars="0"/>
              <w:jc w:val="center"/>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录用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3511D">
            <w:pPr>
              <w:ind w:firstLine="0" w:firstLineChars="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经公示无异议或反映问题经核实不影响聘用的，依照法律和有关规定履行人选聘任手续。对反映有严重问题并查有实据的，取消聘用资格。</w:t>
            </w:r>
          </w:p>
        </w:tc>
      </w:tr>
    </w:tbl>
    <w:p w14:paraId="4CAE279F">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管理方式及薪酬待遇</w:t>
      </w:r>
    </w:p>
    <w:p w14:paraId="0CF07E0D">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（一）</w:t>
      </w:r>
      <w:r>
        <w:rPr>
          <w:rFonts w:hint="eastAsia" w:ascii="方正仿宋_GB2312" w:hAnsi="方正仿宋_GB2312" w:eastAsia="方正仿宋_GB2312" w:cs="方正仿宋_GB2312"/>
          <w:sz w:val="32"/>
          <w:szCs w:val="32"/>
          <w:highlight w:val="none"/>
        </w:rPr>
        <w:t>区财政</w:t>
      </w:r>
      <w:r>
        <w:rPr>
          <w:rFonts w:hint="eastAsia" w:ascii="方正仿宋_GB2312" w:hAnsi="方正仿宋_GB2312" w:eastAsia="方正仿宋_GB2312" w:cs="方正仿宋_GB2312"/>
          <w:sz w:val="32"/>
          <w:szCs w:val="32"/>
          <w:highlight w:val="none"/>
          <w:lang w:val="en-US" w:eastAsia="zh-CN"/>
        </w:rPr>
        <w:t>国资金融</w:t>
      </w:r>
      <w:r>
        <w:rPr>
          <w:rFonts w:hint="eastAsia" w:ascii="方正仿宋_GB2312" w:hAnsi="方正仿宋_GB2312" w:eastAsia="方正仿宋_GB2312" w:cs="方正仿宋_GB2312"/>
          <w:sz w:val="32"/>
          <w:szCs w:val="32"/>
          <w:highlight w:val="none"/>
        </w:rPr>
        <w:t>局按照“市场化选聘、契约化管理、市场化退出”原则，组织公开竞争的方式选择财务总监，</w:t>
      </w:r>
      <w:r>
        <w:rPr>
          <w:rFonts w:hint="eastAsia" w:ascii="方正仿宋_GB2312" w:hAnsi="方正仿宋_GB2312" w:eastAsia="方正仿宋_GB2312" w:cs="方正仿宋_GB2312"/>
          <w:sz w:val="32"/>
          <w:szCs w:val="32"/>
          <w:highlight w:val="none"/>
          <w:lang w:val="en-US" w:eastAsia="zh-CN"/>
        </w:rPr>
        <w:t>委派</w:t>
      </w:r>
      <w:r>
        <w:rPr>
          <w:rFonts w:hint="eastAsia" w:ascii="方正仿宋_GB2312" w:hAnsi="方正仿宋_GB2312" w:eastAsia="方正仿宋_GB2312" w:cs="方正仿宋_GB2312"/>
          <w:sz w:val="32"/>
          <w:szCs w:val="32"/>
          <w:highlight w:val="none"/>
        </w:rPr>
        <w:t>到企业，</w:t>
      </w:r>
      <w:r>
        <w:rPr>
          <w:rFonts w:hint="eastAsia" w:ascii="方正仿宋_GB2312" w:hAnsi="方正仿宋_GB2312" w:eastAsia="方正仿宋_GB2312" w:cs="方正仿宋_GB2312"/>
          <w:szCs w:val="32"/>
          <w:highlight w:val="none"/>
        </w:rPr>
        <w:t>由企业与财务总监签订《聘用合同书》</w:t>
      </w:r>
      <w:r>
        <w:rPr>
          <w:rFonts w:hint="eastAsia" w:ascii="方正仿宋_GB2312" w:hAnsi="方正仿宋_GB2312" w:eastAsia="方正仿宋_GB2312" w:cs="方正仿宋_GB2312"/>
          <w:szCs w:val="32"/>
          <w:highlight w:val="none"/>
          <w:lang w:eastAsia="zh-CN"/>
        </w:rPr>
        <w:t>、</w:t>
      </w:r>
      <w:r>
        <w:rPr>
          <w:rFonts w:hint="eastAsia" w:ascii="方正仿宋_GB2312" w:hAnsi="方正仿宋_GB2312" w:eastAsia="方正仿宋_GB2312" w:cs="方正仿宋_GB2312"/>
          <w:szCs w:val="32"/>
          <w:highlight w:val="none"/>
        </w:rPr>
        <w:t>《年度、任期经营业绩目标责任书》和《劳动合同书》等，明确聘任岗位、聘任期限、目标任务、工作权限、劳动报酬、激励约束、解聘退出等各项权利、责任和义务。聘任期限每届为3年，初次聘任的</w:t>
      </w:r>
      <w:r>
        <w:rPr>
          <w:rFonts w:hint="eastAsia" w:ascii="方正仿宋_GB2312" w:hAnsi="方正仿宋_GB2312" w:eastAsia="方正仿宋_GB2312" w:cs="方正仿宋_GB2312"/>
          <w:szCs w:val="32"/>
          <w:highlight w:val="none"/>
          <w:lang w:val="en-US" w:eastAsia="zh-CN"/>
        </w:rPr>
        <w:t>财务总监</w:t>
      </w:r>
      <w:r>
        <w:rPr>
          <w:rFonts w:hint="eastAsia" w:ascii="方正仿宋_GB2312" w:hAnsi="方正仿宋_GB2312" w:eastAsia="方正仿宋_GB2312" w:cs="方正仿宋_GB2312"/>
          <w:szCs w:val="32"/>
          <w:highlight w:val="none"/>
        </w:rPr>
        <w:t>，设立</w:t>
      </w:r>
      <w:r>
        <w:rPr>
          <w:rFonts w:hint="eastAsia" w:ascii="方正仿宋_GB2312" w:hAnsi="方正仿宋_GB2312" w:eastAsia="方正仿宋_GB2312" w:cs="方正仿宋_GB2312"/>
          <w:szCs w:val="32"/>
          <w:highlight w:val="none"/>
          <w:lang w:eastAsia="zh-CN"/>
        </w:rPr>
        <w:t>1</w:t>
      </w:r>
      <w:r>
        <w:rPr>
          <w:rFonts w:hint="eastAsia" w:ascii="方正仿宋_GB2312" w:hAnsi="方正仿宋_GB2312" w:eastAsia="方正仿宋_GB2312" w:cs="方正仿宋_GB2312"/>
          <w:szCs w:val="32"/>
          <w:highlight w:val="none"/>
          <w:lang w:val="en-US" w:eastAsia="zh-CN"/>
        </w:rPr>
        <w:t>年</w:t>
      </w:r>
      <w:r>
        <w:rPr>
          <w:rFonts w:hint="eastAsia" w:ascii="方正仿宋_GB2312" w:hAnsi="方正仿宋_GB2312" w:eastAsia="方正仿宋_GB2312" w:cs="方正仿宋_GB2312"/>
          <w:szCs w:val="32"/>
          <w:highlight w:val="none"/>
        </w:rPr>
        <w:t>的试聘期，试聘期满经考核合格的，正式聘用；考核不合格的，解除聘用。招聘的</w:t>
      </w:r>
      <w:r>
        <w:rPr>
          <w:rFonts w:hint="eastAsia" w:ascii="方正仿宋_GB2312" w:hAnsi="方正仿宋_GB2312" w:eastAsia="方正仿宋_GB2312" w:cs="方正仿宋_GB2312"/>
          <w:szCs w:val="32"/>
          <w:highlight w:val="none"/>
          <w:lang w:val="en-US" w:eastAsia="zh-CN"/>
        </w:rPr>
        <w:t>财务总监</w:t>
      </w:r>
      <w:r>
        <w:rPr>
          <w:rFonts w:hint="eastAsia" w:ascii="方正仿宋_GB2312" w:hAnsi="方正仿宋_GB2312" w:eastAsia="方正仿宋_GB2312" w:cs="方正仿宋_GB2312"/>
          <w:szCs w:val="32"/>
          <w:highlight w:val="none"/>
        </w:rPr>
        <w:t>任期届满，由区财政国资金融局（或企业董事会）依据法律法规、公司章程以及考核评价结果决定续聘或解聘；</w:t>
      </w:r>
    </w:p>
    <w:p w14:paraId="5D4E744A">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（二）聘期期满后续管理。任期届满经考核合格可按规定续聘；</w:t>
      </w:r>
    </w:p>
    <w:p w14:paraId="369FD7E5">
      <w:pPr>
        <w:numPr>
          <w:ilvl w:val="255"/>
          <w:numId w:val="0"/>
        </w:numPr>
        <w:ind w:firstLine="640" w:firstLineChars="200"/>
        <w:jc w:val="both"/>
        <w:rPr>
          <w:rFonts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Cs w:val="32"/>
          <w:highlight w:val="none"/>
        </w:rPr>
        <w:t>（三）薪酬待遇。</w:t>
      </w:r>
      <w:r>
        <w:rPr>
          <w:rFonts w:hint="eastAsia" w:ascii="方正仿宋_GB2312" w:hAnsi="方正仿宋_GB2312" w:eastAsia="方正仿宋_GB2312" w:cs="方正仿宋_GB2312"/>
          <w:sz w:val="32"/>
          <w:szCs w:val="32"/>
          <w:highlight w:val="none"/>
        </w:rPr>
        <w:t>聘用人员工资实行年薪制，由基本年薪、绩效年薪两</w:t>
      </w:r>
      <w:r>
        <w:rPr>
          <w:rFonts w:hint="eastAsia" w:ascii="方正仿宋_GB2312" w:hAnsi="方正仿宋_GB2312" w:eastAsia="方正仿宋_GB2312" w:cs="方正仿宋_GB2312"/>
          <w:sz w:val="32"/>
          <w:szCs w:val="32"/>
          <w:highlight w:val="none"/>
          <w:lang w:eastAsia="zh-CN"/>
        </w:rPr>
        <w:t>部分</w:t>
      </w:r>
      <w:r>
        <w:rPr>
          <w:rFonts w:hint="eastAsia" w:ascii="方正仿宋_GB2312" w:hAnsi="方正仿宋_GB2312" w:eastAsia="方正仿宋_GB2312" w:cs="方正仿宋_GB2312"/>
          <w:sz w:val="32"/>
          <w:szCs w:val="32"/>
          <w:highlight w:val="none"/>
        </w:rPr>
        <w:t>构成，基本年薪参照任职企业副总经理平均基本年薪确定；绩效年薪根据履职考核结果确定，具体参照《财务总监考核实施细则》标准执行。</w:t>
      </w:r>
    </w:p>
    <w:p w14:paraId="09436BB9">
      <w:pPr>
        <w:ind w:firstLine="60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 w:val="32"/>
          <w:szCs w:val="32"/>
          <w:highlight w:val="none"/>
        </w:rPr>
        <w:t>聘用人员按国家相关政策规定购买“五险一金”（养老保险、生育保险、医疗保险、工伤保险、失业保险、住房公积金），购买标准与应聘人员岗位、业绩贡献等挂钩。年休假、病假、事假、产假、探亲假等按照《劳动法》等有关规定执行。</w:t>
      </w:r>
    </w:p>
    <w:p w14:paraId="1949D8CD">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监督与回避</w:t>
      </w:r>
    </w:p>
    <w:p w14:paraId="384DEFCE">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（一）招聘工作监督</w:t>
      </w:r>
    </w:p>
    <w:p w14:paraId="798E655D">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本次招聘工作接受公开招聘工作监督小组监督，招聘结果及时向社会公开。监督电话：0752-2680686。</w:t>
      </w:r>
    </w:p>
    <w:p w14:paraId="40512E6B">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（二）招聘工作实行回避制度</w:t>
      </w:r>
    </w:p>
    <w:p w14:paraId="12B7C291">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 xml:space="preserve">凡与用人单位负责人有夫妻关系、直系血亲关系、三代以内旁系血亲关系或者近姻亲关系的应聘人员，不得应聘该单位秘书、人事、财务、纪律检查岗位，以及有直接上下级领导关系的岗位。招聘工作人员在组织公开招聘事项时，涉及与本人有上述亲属关系或者其他可能影响招聘公正的，也应当回避。 </w:t>
      </w:r>
    </w:p>
    <w:p w14:paraId="62AF8DDD">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hint="eastAsia" w:ascii="黑体" w:hAnsi="黑体" w:eastAsia="黑体" w:cs="黑体"/>
          <w:szCs w:val="32"/>
          <w:highlight w:val="none"/>
        </w:rPr>
      </w:pPr>
      <w:r>
        <w:rPr>
          <w:rFonts w:hint="eastAsia" w:ascii="黑体" w:hAnsi="黑体" w:eastAsia="黑体" w:cs="黑体"/>
          <w:szCs w:val="32"/>
          <w:highlight w:val="none"/>
        </w:rPr>
        <w:t>其他事项</w:t>
      </w:r>
    </w:p>
    <w:p w14:paraId="297C9514">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（一）应聘者应对所提交报名材料的真实性、完整性负责，如发现与事实不符，将取消应聘资格；</w:t>
      </w:r>
    </w:p>
    <w:p w14:paraId="3FBCC5F0">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（二）招聘工作人员将严格遵守工作纪律，对应聘者信息及提交的材料严格保密；</w:t>
      </w:r>
    </w:p>
    <w:p w14:paraId="01F2C7E3">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（三）本次招聘活动不向应聘人员收取任何费用；</w:t>
      </w:r>
    </w:p>
    <w:p w14:paraId="2E1F4534">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（四）本方案由</w:t>
      </w:r>
      <w:r>
        <w:rPr>
          <w:rFonts w:hint="eastAsia" w:ascii="方正仿宋_GB2312" w:hAnsi="方正仿宋_GB2312" w:eastAsia="方正仿宋_GB2312" w:cs="方正仿宋_GB2312"/>
          <w:szCs w:val="32"/>
          <w:highlight w:val="none"/>
          <w:lang w:val="en-US" w:eastAsia="zh-CN"/>
        </w:rPr>
        <w:t>区财政国资金融局和</w:t>
      </w:r>
      <w:r>
        <w:rPr>
          <w:rFonts w:hint="eastAsia" w:ascii="方正仿宋_GB2312" w:hAnsi="方正仿宋_GB2312" w:eastAsia="方正仿宋_GB2312" w:cs="方正仿宋_GB2312"/>
          <w:szCs w:val="32"/>
          <w:highlight w:val="none"/>
        </w:rPr>
        <w:t>惠州众能人力资源服务有限公司负责解释；</w:t>
      </w:r>
    </w:p>
    <w:p w14:paraId="43064C8A">
      <w:pPr>
        <w:ind w:firstLine="640"/>
        <w:jc w:val="both"/>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（报名及咨询电话：0752-</w:t>
      </w:r>
      <w:r>
        <w:rPr>
          <w:rFonts w:hint="eastAsia" w:ascii="方正仿宋_GB2312" w:hAnsi="方正仿宋_GB2312" w:eastAsia="方正仿宋_GB2312" w:cs="方正仿宋_GB2312"/>
          <w:szCs w:val="32"/>
          <w:highlight w:val="none"/>
          <w:lang w:val="en-US" w:eastAsia="zh-CN"/>
        </w:rPr>
        <w:t>2680686</w:t>
      </w:r>
      <w:r>
        <w:rPr>
          <w:rFonts w:hint="eastAsia" w:ascii="方正仿宋_GB2312" w:hAnsi="方正仿宋_GB2312" w:eastAsia="方正仿宋_GB2312" w:cs="方正仿宋_GB2312"/>
          <w:szCs w:val="32"/>
          <w:highlight w:val="none"/>
        </w:rPr>
        <w:t>；报名咨询时间：工作日8:30-12:00,14:00-17:30）</w:t>
      </w:r>
    </w:p>
    <w:p w14:paraId="0A4D3A73">
      <w:pPr>
        <w:ind w:firstLine="0" w:firstLineChars="0"/>
        <w:jc w:val="both"/>
        <w:rPr>
          <w:rFonts w:ascii="方正仿宋_GB2312" w:hAnsi="方正仿宋_GB2312" w:eastAsia="方正仿宋_GB2312" w:cs="方正仿宋_GB2312"/>
          <w:szCs w:val="32"/>
          <w:highlight w:val="none"/>
        </w:rPr>
      </w:pPr>
    </w:p>
    <w:p w14:paraId="2A4B62D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方正仿宋_GB2312" w:hAnsi="方正仿宋_GB2312" w:eastAsia="方正仿宋_GB2312" w:cs="方正仿宋_GB2312"/>
          <w:szCs w:val="32"/>
          <w:highlight w:val="none"/>
        </w:rPr>
      </w:pPr>
      <w:r>
        <w:rPr>
          <w:rFonts w:hint="eastAsia" w:ascii="方正仿宋_GB2312" w:hAnsi="方正仿宋_GB2312" w:eastAsia="方正仿宋_GB2312" w:cs="方正仿宋_GB2312"/>
          <w:szCs w:val="32"/>
          <w:highlight w:val="none"/>
        </w:rPr>
        <w:t>附件：《惠州大亚湾开发区管委会财政国资金融局招聘区属国有企业财务总监报名表》</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797" w:right="1474" w:bottom="1440" w:left="158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71A2C4-6C29-4EC0-8BE1-4D21856B9F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DB1FF738-6954-4992-8302-B09502C913A1}"/>
  </w:font>
  <w:font w:name="仿宋">
    <w:panose1 w:val="02010609060101010101"/>
    <w:charset w:val="86"/>
    <w:family w:val="auto"/>
    <w:pitch w:val="default"/>
    <w:sig w:usb0="800002BF" w:usb1="38CF7CFA" w:usb2="00000016" w:usb3="00000000" w:csb0="00040001" w:csb1="00000000"/>
    <w:embedRegular r:id="rId3" w:fontKey="{09DD315E-A6A0-4AFC-9E97-6ABFE8D26EDD}"/>
  </w:font>
  <w:font w:name="方正粗黑宋简繁">
    <w:altName w:val="宋体"/>
    <w:panose1 w:val="02000000000000000000"/>
    <w:charset w:val="86"/>
    <w:family w:val="auto"/>
    <w:pitch w:val="default"/>
    <w:sig w:usb0="00000000" w:usb1="00000000" w:usb2="00000016"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6C486">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B2652">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91CA6">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8E1BE">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4BA09">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B08A">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52FA8C"/>
    <w:multiLevelType w:val="singleLevel"/>
    <w:tmpl w:val="3A52FA8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4NjI5OTBmMDM1ODFlMDkzNDFlZTFiMWNhZWU5ZTMifQ=="/>
  </w:docVars>
  <w:rsids>
    <w:rsidRoot w:val="008D1A45"/>
    <w:rsid w:val="0006190F"/>
    <w:rsid w:val="00084E8F"/>
    <w:rsid w:val="000C518A"/>
    <w:rsid w:val="000C6E00"/>
    <w:rsid w:val="00167634"/>
    <w:rsid w:val="001729A3"/>
    <w:rsid w:val="001A21DE"/>
    <w:rsid w:val="00223513"/>
    <w:rsid w:val="00292BAB"/>
    <w:rsid w:val="003179D5"/>
    <w:rsid w:val="00462D34"/>
    <w:rsid w:val="005A40A5"/>
    <w:rsid w:val="00641E35"/>
    <w:rsid w:val="006523A8"/>
    <w:rsid w:val="007117C5"/>
    <w:rsid w:val="00801551"/>
    <w:rsid w:val="008D1A45"/>
    <w:rsid w:val="00956B54"/>
    <w:rsid w:val="00992A4A"/>
    <w:rsid w:val="009C69EA"/>
    <w:rsid w:val="009D23BB"/>
    <w:rsid w:val="00AE42A7"/>
    <w:rsid w:val="00BB13D1"/>
    <w:rsid w:val="00BB4367"/>
    <w:rsid w:val="00BC02F1"/>
    <w:rsid w:val="00C077D0"/>
    <w:rsid w:val="00C43ABD"/>
    <w:rsid w:val="00C8513C"/>
    <w:rsid w:val="00CA7EEA"/>
    <w:rsid w:val="00CC3674"/>
    <w:rsid w:val="00D5688F"/>
    <w:rsid w:val="00DA757C"/>
    <w:rsid w:val="00E7324F"/>
    <w:rsid w:val="00F727E5"/>
    <w:rsid w:val="00FA13E2"/>
    <w:rsid w:val="00FC3032"/>
    <w:rsid w:val="015123B9"/>
    <w:rsid w:val="0153259E"/>
    <w:rsid w:val="01541EA9"/>
    <w:rsid w:val="016F563F"/>
    <w:rsid w:val="01857C73"/>
    <w:rsid w:val="01A0075A"/>
    <w:rsid w:val="01AC1628"/>
    <w:rsid w:val="02204D3B"/>
    <w:rsid w:val="02B1034D"/>
    <w:rsid w:val="03241876"/>
    <w:rsid w:val="03261624"/>
    <w:rsid w:val="038F2BD2"/>
    <w:rsid w:val="0399023E"/>
    <w:rsid w:val="043F0BEF"/>
    <w:rsid w:val="043F3A53"/>
    <w:rsid w:val="044A11BC"/>
    <w:rsid w:val="05A86824"/>
    <w:rsid w:val="05DC134D"/>
    <w:rsid w:val="06530982"/>
    <w:rsid w:val="069E723E"/>
    <w:rsid w:val="06D5195D"/>
    <w:rsid w:val="072270CA"/>
    <w:rsid w:val="075A7AEE"/>
    <w:rsid w:val="078D7EC3"/>
    <w:rsid w:val="07BF4B3B"/>
    <w:rsid w:val="07E90B6A"/>
    <w:rsid w:val="0803662F"/>
    <w:rsid w:val="08122176"/>
    <w:rsid w:val="084F5179"/>
    <w:rsid w:val="08F31FA8"/>
    <w:rsid w:val="09410F65"/>
    <w:rsid w:val="09AF4566"/>
    <w:rsid w:val="0A59408D"/>
    <w:rsid w:val="0ADB7726"/>
    <w:rsid w:val="0AF12517"/>
    <w:rsid w:val="0AF23EFC"/>
    <w:rsid w:val="0B04049C"/>
    <w:rsid w:val="0B057D70"/>
    <w:rsid w:val="0B185CF6"/>
    <w:rsid w:val="0B5B69D9"/>
    <w:rsid w:val="0C9238CE"/>
    <w:rsid w:val="0C995AB6"/>
    <w:rsid w:val="0CFB142B"/>
    <w:rsid w:val="0D04319A"/>
    <w:rsid w:val="0D15073F"/>
    <w:rsid w:val="0D2F7B06"/>
    <w:rsid w:val="0D7D5BC7"/>
    <w:rsid w:val="0D8A63A1"/>
    <w:rsid w:val="0DB142C2"/>
    <w:rsid w:val="0DCC10B0"/>
    <w:rsid w:val="0DF22126"/>
    <w:rsid w:val="0E152AA3"/>
    <w:rsid w:val="0E4137B5"/>
    <w:rsid w:val="0E667919"/>
    <w:rsid w:val="0E770F85"/>
    <w:rsid w:val="0E7F3589"/>
    <w:rsid w:val="0EE4114B"/>
    <w:rsid w:val="0F261AC0"/>
    <w:rsid w:val="0F3D6EA0"/>
    <w:rsid w:val="0F5016BA"/>
    <w:rsid w:val="0F9C5147"/>
    <w:rsid w:val="103510F8"/>
    <w:rsid w:val="10534DBE"/>
    <w:rsid w:val="10595278"/>
    <w:rsid w:val="105D3B4B"/>
    <w:rsid w:val="109B53FF"/>
    <w:rsid w:val="10AB3168"/>
    <w:rsid w:val="10EF12A7"/>
    <w:rsid w:val="11146F5F"/>
    <w:rsid w:val="11212853"/>
    <w:rsid w:val="114E2471"/>
    <w:rsid w:val="12263BEA"/>
    <w:rsid w:val="127001C5"/>
    <w:rsid w:val="129D1473"/>
    <w:rsid w:val="12BA3594"/>
    <w:rsid w:val="13B158DD"/>
    <w:rsid w:val="13B549A3"/>
    <w:rsid w:val="13E27271"/>
    <w:rsid w:val="13F60424"/>
    <w:rsid w:val="14003F04"/>
    <w:rsid w:val="14402780"/>
    <w:rsid w:val="146B403C"/>
    <w:rsid w:val="147518C3"/>
    <w:rsid w:val="15350F1D"/>
    <w:rsid w:val="157D49D6"/>
    <w:rsid w:val="15A0257E"/>
    <w:rsid w:val="15C643BD"/>
    <w:rsid w:val="16596B12"/>
    <w:rsid w:val="16707CBC"/>
    <w:rsid w:val="168416E5"/>
    <w:rsid w:val="168A2EA6"/>
    <w:rsid w:val="16F05D79"/>
    <w:rsid w:val="175D3144"/>
    <w:rsid w:val="1763479D"/>
    <w:rsid w:val="177126E1"/>
    <w:rsid w:val="17813E0E"/>
    <w:rsid w:val="17AF79E2"/>
    <w:rsid w:val="17BC128C"/>
    <w:rsid w:val="182F2CB4"/>
    <w:rsid w:val="18561C0B"/>
    <w:rsid w:val="19393A07"/>
    <w:rsid w:val="195048A6"/>
    <w:rsid w:val="19A96B9D"/>
    <w:rsid w:val="19E954D2"/>
    <w:rsid w:val="1A1B4ADA"/>
    <w:rsid w:val="1A6B2A6F"/>
    <w:rsid w:val="1A6D1CE1"/>
    <w:rsid w:val="1A78230D"/>
    <w:rsid w:val="1AEB2171"/>
    <w:rsid w:val="1B22257E"/>
    <w:rsid w:val="1B2C5B17"/>
    <w:rsid w:val="1B304A4B"/>
    <w:rsid w:val="1B375E27"/>
    <w:rsid w:val="1C0302FC"/>
    <w:rsid w:val="1C101312"/>
    <w:rsid w:val="1C832B05"/>
    <w:rsid w:val="1CA70C88"/>
    <w:rsid w:val="1CB43487"/>
    <w:rsid w:val="1CF653C3"/>
    <w:rsid w:val="1DA90A2F"/>
    <w:rsid w:val="1DF4614E"/>
    <w:rsid w:val="1E134FC6"/>
    <w:rsid w:val="1E334EC9"/>
    <w:rsid w:val="1E6A01BF"/>
    <w:rsid w:val="200C3C23"/>
    <w:rsid w:val="202F0C90"/>
    <w:rsid w:val="20A25430"/>
    <w:rsid w:val="20CF0D93"/>
    <w:rsid w:val="20F01385"/>
    <w:rsid w:val="21624E18"/>
    <w:rsid w:val="21933ED0"/>
    <w:rsid w:val="21967908"/>
    <w:rsid w:val="219C0877"/>
    <w:rsid w:val="21B91701"/>
    <w:rsid w:val="21D963A2"/>
    <w:rsid w:val="223E3D6B"/>
    <w:rsid w:val="2250591D"/>
    <w:rsid w:val="22605143"/>
    <w:rsid w:val="228A7081"/>
    <w:rsid w:val="228D7DD1"/>
    <w:rsid w:val="22AC4551"/>
    <w:rsid w:val="22BA0A0E"/>
    <w:rsid w:val="23352ED5"/>
    <w:rsid w:val="234979B9"/>
    <w:rsid w:val="23763C65"/>
    <w:rsid w:val="239C3576"/>
    <w:rsid w:val="239D1036"/>
    <w:rsid w:val="23A35BBA"/>
    <w:rsid w:val="23F724F4"/>
    <w:rsid w:val="246A288E"/>
    <w:rsid w:val="25027400"/>
    <w:rsid w:val="251A35D2"/>
    <w:rsid w:val="2580476C"/>
    <w:rsid w:val="259B403D"/>
    <w:rsid w:val="25C24650"/>
    <w:rsid w:val="25DA1C89"/>
    <w:rsid w:val="26640D30"/>
    <w:rsid w:val="26CC7C68"/>
    <w:rsid w:val="26F77DE7"/>
    <w:rsid w:val="274839FF"/>
    <w:rsid w:val="28476EEB"/>
    <w:rsid w:val="296C7DCF"/>
    <w:rsid w:val="29945455"/>
    <w:rsid w:val="299964B1"/>
    <w:rsid w:val="2A2658E2"/>
    <w:rsid w:val="2A726682"/>
    <w:rsid w:val="2A9A2256"/>
    <w:rsid w:val="2AB609CD"/>
    <w:rsid w:val="2AEB5709"/>
    <w:rsid w:val="2B0B0059"/>
    <w:rsid w:val="2B2161DA"/>
    <w:rsid w:val="2BBC7552"/>
    <w:rsid w:val="2BC94582"/>
    <w:rsid w:val="2BCB5874"/>
    <w:rsid w:val="2C934357"/>
    <w:rsid w:val="2D042FD9"/>
    <w:rsid w:val="2D746A78"/>
    <w:rsid w:val="2D944DA0"/>
    <w:rsid w:val="2DA43E65"/>
    <w:rsid w:val="2E1C0723"/>
    <w:rsid w:val="2E221411"/>
    <w:rsid w:val="2E9B7024"/>
    <w:rsid w:val="2E9B7CDD"/>
    <w:rsid w:val="2EED1592"/>
    <w:rsid w:val="2F4C2BBC"/>
    <w:rsid w:val="2F5A3BF8"/>
    <w:rsid w:val="2FCC0796"/>
    <w:rsid w:val="2FF85DE4"/>
    <w:rsid w:val="30161F54"/>
    <w:rsid w:val="303D4AAE"/>
    <w:rsid w:val="30646300"/>
    <w:rsid w:val="307B769F"/>
    <w:rsid w:val="30AF4F18"/>
    <w:rsid w:val="316D2048"/>
    <w:rsid w:val="318E28F6"/>
    <w:rsid w:val="31D84B34"/>
    <w:rsid w:val="31ED1F65"/>
    <w:rsid w:val="3263232F"/>
    <w:rsid w:val="32827F39"/>
    <w:rsid w:val="32AE0B6A"/>
    <w:rsid w:val="33507779"/>
    <w:rsid w:val="33E32A95"/>
    <w:rsid w:val="34190142"/>
    <w:rsid w:val="34357688"/>
    <w:rsid w:val="34C17DDE"/>
    <w:rsid w:val="34CC2A40"/>
    <w:rsid w:val="34DB376C"/>
    <w:rsid w:val="34E96C52"/>
    <w:rsid w:val="353C1C4A"/>
    <w:rsid w:val="35A24BB7"/>
    <w:rsid w:val="361231BE"/>
    <w:rsid w:val="3647730B"/>
    <w:rsid w:val="3653199E"/>
    <w:rsid w:val="366559E4"/>
    <w:rsid w:val="36DB3EF8"/>
    <w:rsid w:val="37790FBB"/>
    <w:rsid w:val="38303089"/>
    <w:rsid w:val="388C099E"/>
    <w:rsid w:val="38B30C88"/>
    <w:rsid w:val="38E15F1D"/>
    <w:rsid w:val="38E225FA"/>
    <w:rsid w:val="38EE5BDE"/>
    <w:rsid w:val="39552EF1"/>
    <w:rsid w:val="396E793D"/>
    <w:rsid w:val="39987E7E"/>
    <w:rsid w:val="39B76556"/>
    <w:rsid w:val="3A1A3750"/>
    <w:rsid w:val="3A4D6EBA"/>
    <w:rsid w:val="3AF36278"/>
    <w:rsid w:val="3BC608D8"/>
    <w:rsid w:val="3BDE1FC8"/>
    <w:rsid w:val="3BED44B1"/>
    <w:rsid w:val="3BF7208A"/>
    <w:rsid w:val="3C126F88"/>
    <w:rsid w:val="3C345B6C"/>
    <w:rsid w:val="3C506B11"/>
    <w:rsid w:val="3C9472E9"/>
    <w:rsid w:val="3CDC4526"/>
    <w:rsid w:val="3D793B23"/>
    <w:rsid w:val="3DBA4867"/>
    <w:rsid w:val="3DF21346"/>
    <w:rsid w:val="3E097B7C"/>
    <w:rsid w:val="3E5E5544"/>
    <w:rsid w:val="3E8804C1"/>
    <w:rsid w:val="3E9A691A"/>
    <w:rsid w:val="3ED10285"/>
    <w:rsid w:val="3EE6343A"/>
    <w:rsid w:val="3F41269C"/>
    <w:rsid w:val="3FA85B23"/>
    <w:rsid w:val="407231D7"/>
    <w:rsid w:val="411C3143"/>
    <w:rsid w:val="4141202C"/>
    <w:rsid w:val="4191768D"/>
    <w:rsid w:val="41E579D9"/>
    <w:rsid w:val="41EE2AD3"/>
    <w:rsid w:val="42217482"/>
    <w:rsid w:val="430920A6"/>
    <w:rsid w:val="430E6FBA"/>
    <w:rsid w:val="43145F4E"/>
    <w:rsid w:val="432C1C55"/>
    <w:rsid w:val="434C551B"/>
    <w:rsid w:val="436B3F4D"/>
    <w:rsid w:val="43B91888"/>
    <w:rsid w:val="442C5D93"/>
    <w:rsid w:val="44501607"/>
    <w:rsid w:val="445138C5"/>
    <w:rsid w:val="44F6158A"/>
    <w:rsid w:val="45C07AC1"/>
    <w:rsid w:val="45F36B68"/>
    <w:rsid w:val="45F61097"/>
    <w:rsid w:val="465B6B84"/>
    <w:rsid w:val="46BB7E19"/>
    <w:rsid w:val="472D7E58"/>
    <w:rsid w:val="474038BB"/>
    <w:rsid w:val="47494B0D"/>
    <w:rsid w:val="47523D62"/>
    <w:rsid w:val="47CD7C86"/>
    <w:rsid w:val="481D44B2"/>
    <w:rsid w:val="48C02CB0"/>
    <w:rsid w:val="48EC3798"/>
    <w:rsid w:val="48ED2E41"/>
    <w:rsid w:val="49B30506"/>
    <w:rsid w:val="4A115AFF"/>
    <w:rsid w:val="4A3367AF"/>
    <w:rsid w:val="4A6D13AB"/>
    <w:rsid w:val="4B7F2964"/>
    <w:rsid w:val="4B974038"/>
    <w:rsid w:val="4BDD4A3E"/>
    <w:rsid w:val="4BE06617"/>
    <w:rsid w:val="4BE25933"/>
    <w:rsid w:val="4CDB5E17"/>
    <w:rsid w:val="4D60180E"/>
    <w:rsid w:val="4D6B792C"/>
    <w:rsid w:val="4DB56DF9"/>
    <w:rsid w:val="4E157897"/>
    <w:rsid w:val="4E54216E"/>
    <w:rsid w:val="4E617544"/>
    <w:rsid w:val="4EDE2BD4"/>
    <w:rsid w:val="4EE07EA5"/>
    <w:rsid w:val="4F035942"/>
    <w:rsid w:val="4F262EC5"/>
    <w:rsid w:val="4F3F2E1E"/>
    <w:rsid w:val="4F9A44F8"/>
    <w:rsid w:val="4FCE780F"/>
    <w:rsid w:val="50210776"/>
    <w:rsid w:val="50C63130"/>
    <w:rsid w:val="50D664CA"/>
    <w:rsid w:val="50DF79C4"/>
    <w:rsid w:val="50FE4613"/>
    <w:rsid w:val="51F003FF"/>
    <w:rsid w:val="51FD35E2"/>
    <w:rsid w:val="526806C6"/>
    <w:rsid w:val="527E490B"/>
    <w:rsid w:val="530028C4"/>
    <w:rsid w:val="53BB07C9"/>
    <w:rsid w:val="53CD61E5"/>
    <w:rsid w:val="53D870B5"/>
    <w:rsid w:val="5489075A"/>
    <w:rsid w:val="54A304E7"/>
    <w:rsid w:val="54DF6509"/>
    <w:rsid w:val="54FB2951"/>
    <w:rsid w:val="552805D8"/>
    <w:rsid w:val="557E3F74"/>
    <w:rsid w:val="55CC2F32"/>
    <w:rsid w:val="55DF2C65"/>
    <w:rsid w:val="55F34962"/>
    <w:rsid w:val="561D1F4A"/>
    <w:rsid w:val="56A40D56"/>
    <w:rsid w:val="56B51C18"/>
    <w:rsid w:val="56E30BAF"/>
    <w:rsid w:val="56EE2FFA"/>
    <w:rsid w:val="56F81380"/>
    <w:rsid w:val="57480C4D"/>
    <w:rsid w:val="57603931"/>
    <w:rsid w:val="576D55EB"/>
    <w:rsid w:val="579B0908"/>
    <w:rsid w:val="57A8352A"/>
    <w:rsid w:val="57AC4DC9"/>
    <w:rsid w:val="57CC0FC7"/>
    <w:rsid w:val="580E58D8"/>
    <w:rsid w:val="58113AEE"/>
    <w:rsid w:val="583628E4"/>
    <w:rsid w:val="59072C51"/>
    <w:rsid w:val="593A4475"/>
    <w:rsid w:val="595E6596"/>
    <w:rsid w:val="59C035F1"/>
    <w:rsid w:val="5A2076DE"/>
    <w:rsid w:val="5B435A44"/>
    <w:rsid w:val="5B842889"/>
    <w:rsid w:val="5BD007B0"/>
    <w:rsid w:val="5C034C57"/>
    <w:rsid w:val="5C730C0B"/>
    <w:rsid w:val="5CB84210"/>
    <w:rsid w:val="5CCE57E1"/>
    <w:rsid w:val="5DB70023"/>
    <w:rsid w:val="5E385759"/>
    <w:rsid w:val="5EBC2342"/>
    <w:rsid w:val="5EC450EE"/>
    <w:rsid w:val="5F0A626F"/>
    <w:rsid w:val="5F1D1E82"/>
    <w:rsid w:val="5F5F150E"/>
    <w:rsid w:val="5F653DCF"/>
    <w:rsid w:val="5FDC2D10"/>
    <w:rsid w:val="60390B2D"/>
    <w:rsid w:val="6051046C"/>
    <w:rsid w:val="60761033"/>
    <w:rsid w:val="608A455E"/>
    <w:rsid w:val="61355E2F"/>
    <w:rsid w:val="61357BDD"/>
    <w:rsid w:val="61581B1D"/>
    <w:rsid w:val="61DB5099"/>
    <w:rsid w:val="61DF3FED"/>
    <w:rsid w:val="61F91628"/>
    <w:rsid w:val="63065CD5"/>
    <w:rsid w:val="631B343F"/>
    <w:rsid w:val="63737739"/>
    <w:rsid w:val="63C72D2D"/>
    <w:rsid w:val="63F67D16"/>
    <w:rsid w:val="647F7E4B"/>
    <w:rsid w:val="64947310"/>
    <w:rsid w:val="64E35E26"/>
    <w:rsid w:val="654043C5"/>
    <w:rsid w:val="65735178"/>
    <w:rsid w:val="65865D60"/>
    <w:rsid w:val="65D85E53"/>
    <w:rsid w:val="6623094C"/>
    <w:rsid w:val="662F5543"/>
    <w:rsid w:val="663B6918"/>
    <w:rsid w:val="66545D8C"/>
    <w:rsid w:val="66F44096"/>
    <w:rsid w:val="67C26CC2"/>
    <w:rsid w:val="67C95523"/>
    <w:rsid w:val="67CA01CB"/>
    <w:rsid w:val="67CF572D"/>
    <w:rsid w:val="68120AC1"/>
    <w:rsid w:val="6894168D"/>
    <w:rsid w:val="6945507D"/>
    <w:rsid w:val="69825989"/>
    <w:rsid w:val="69FF2A4C"/>
    <w:rsid w:val="6A024D1C"/>
    <w:rsid w:val="6AF53C3A"/>
    <w:rsid w:val="6B16431D"/>
    <w:rsid w:val="6B7C4373"/>
    <w:rsid w:val="6B9903AF"/>
    <w:rsid w:val="6C5B1C2C"/>
    <w:rsid w:val="6C737CFB"/>
    <w:rsid w:val="6C871509"/>
    <w:rsid w:val="6C995DCA"/>
    <w:rsid w:val="6CE07597"/>
    <w:rsid w:val="6D7777CF"/>
    <w:rsid w:val="6DC77823"/>
    <w:rsid w:val="6DEE7A91"/>
    <w:rsid w:val="6E1D5823"/>
    <w:rsid w:val="6EA9736B"/>
    <w:rsid w:val="6EFF0039"/>
    <w:rsid w:val="6F4F0F39"/>
    <w:rsid w:val="704D50B7"/>
    <w:rsid w:val="7055204A"/>
    <w:rsid w:val="708C46A0"/>
    <w:rsid w:val="70B23153"/>
    <w:rsid w:val="714E3DB7"/>
    <w:rsid w:val="715440AF"/>
    <w:rsid w:val="715F7695"/>
    <w:rsid w:val="719941B8"/>
    <w:rsid w:val="72111F0E"/>
    <w:rsid w:val="72141A90"/>
    <w:rsid w:val="7284403D"/>
    <w:rsid w:val="72BC285C"/>
    <w:rsid w:val="72E723F1"/>
    <w:rsid w:val="732B0E40"/>
    <w:rsid w:val="735E1215"/>
    <w:rsid w:val="73667774"/>
    <w:rsid w:val="73862283"/>
    <w:rsid w:val="73B524BD"/>
    <w:rsid w:val="74B15375"/>
    <w:rsid w:val="74FF3A88"/>
    <w:rsid w:val="757A709A"/>
    <w:rsid w:val="763349A6"/>
    <w:rsid w:val="76361FD5"/>
    <w:rsid w:val="763F15AE"/>
    <w:rsid w:val="76AE6010"/>
    <w:rsid w:val="76D90BB3"/>
    <w:rsid w:val="76EB420F"/>
    <w:rsid w:val="77040325"/>
    <w:rsid w:val="772C33D8"/>
    <w:rsid w:val="77452A50"/>
    <w:rsid w:val="77766A75"/>
    <w:rsid w:val="77A26D09"/>
    <w:rsid w:val="784B5AE0"/>
    <w:rsid w:val="78526648"/>
    <w:rsid w:val="787C4DA0"/>
    <w:rsid w:val="78B673FD"/>
    <w:rsid w:val="78D92E02"/>
    <w:rsid w:val="78FE1FE6"/>
    <w:rsid w:val="79F041D1"/>
    <w:rsid w:val="7A2B4F5E"/>
    <w:rsid w:val="7A7506F2"/>
    <w:rsid w:val="7ACF745F"/>
    <w:rsid w:val="7B770EBB"/>
    <w:rsid w:val="7BB22988"/>
    <w:rsid w:val="7C5E06F2"/>
    <w:rsid w:val="7C7F3FAA"/>
    <w:rsid w:val="7C8D47EE"/>
    <w:rsid w:val="7CA73DB1"/>
    <w:rsid w:val="7CBF68F3"/>
    <w:rsid w:val="7D7D4F2C"/>
    <w:rsid w:val="7DB008BF"/>
    <w:rsid w:val="7E16569F"/>
    <w:rsid w:val="7E3F45AE"/>
    <w:rsid w:val="7E5356EF"/>
    <w:rsid w:val="7E955D07"/>
    <w:rsid w:val="7EC769F6"/>
    <w:rsid w:val="7FAF1655"/>
    <w:rsid w:val="7FFA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outlineLvl w:val="0"/>
    </w:pPr>
    <w:rPr>
      <w:rFonts w:eastAsia="黑体"/>
      <w:b/>
      <w:kern w:val="44"/>
    </w:rPr>
  </w:style>
  <w:style w:type="paragraph" w:styleId="3">
    <w:name w:val="heading 2"/>
    <w:basedOn w:val="1"/>
    <w:next w:val="1"/>
    <w:qFormat/>
    <w:uiPriority w:val="0"/>
    <w:pPr>
      <w:keepNext/>
      <w:keepLines/>
      <w:outlineLvl w:val="1"/>
    </w:pPr>
    <w:rPr>
      <w:rFonts w:ascii="Arial" w:hAnsi="Arial"/>
      <w:szCs w:val="22"/>
    </w:rPr>
  </w:style>
  <w:style w:type="paragraph" w:styleId="4">
    <w:name w:val="heading 3"/>
    <w:basedOn w:val="1"/>
    <w:next w:val="1"/>
    <w:unhideWhenUsed/>
    <w:qFormat/>
    <w:uiPriority w:val="0"/>
    <w:pPr>
      <w:keepNext/>
      <w:keepLines/>
      <w:spacing w:line="600" w:lineRule="exact"/>
      <w:outlineLvl w:val="2"/>
    </w:pPr>
    <w:rPr>
      <w:rFonts w:ascii="Times New Roman" w:hAnsi="Times New Roman"/>
      <w:b/>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style>
  <w:style w:type="paragraph" w:styleId="7">
    <w:name w:val="Body Text Indent"/>
    <w:basedOn w:val="1"/>
    <w:qFormat/>
    <w:uiPriority w:val="0"/>
    <w:pPr>
      <w:widowControl/>
      <w:tabs>
        <w:tab w:val="left" w:pos="540"/>
        <w:tab w:val="left" w:pos="900"/>
        <w:tab w:val="left" w:pos="2160"/>
      </w:tabs>
      <w:spacing w:line="480" w:lineRule="auto"/>
      <w:ind w:left="300" w:hanging="300" w:hangingChars="300"/>
    </w:pPr>
    <w:rPr>
      <w:rFonts w:ascii="宋体" w:hAnsi="宋体"/>
      <w:kern w:val="0"/>
      <w:sz w:val="24"/>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0">
    <w:name w:val="Normal (Web)"/>
    <w:basedOn w:val="1"/>
    <w:qFormat/>
    <w:uiPriority w:val="0"/>
    <w:pPr>
      <w:spacing w:before="100" w:beforeAutospacing="1" w:after="100" w:afterAutospacing="1"/>
    </w:pPr>
    <w:rPr>
      <w:rFonts w:cs="Times New Roman"/>
      <w:kern w:val="0"/>
      <w:sz w:val="24"/>
    </w:rPr>
  </w:style>
  <w:style w:type="paragraph" w:styleId="11">
    <w:name w:val="Body Text First Indent 2"/>
    <w:basedOn w:val="7"/>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三级标题"/>
    <w:basedOn w:val="1"/>
    <w:qFormat/>
    <w:uiPriority w:val="0"/>
    <w:pPr>
      <w:ind w:firstLine="200"/>
    </w:pPr>
    <w:rPr>
      <w:rFonts w:ascii="仿宋_GB2312" w:hAnsi="仿宋_GB2312" w:eastAsia="仿宋_GB2312" w:cs="仿宋_GB2312"/>
      <w:szCs w:val="32"/>
    </w:rPr>
  </w:style>
  <w:style w:type="paragraph" w:customStyle="1" w:styleId="18">
    <w:name w:val="二级标题"/>
    <w:basedOn w:val="1"/>
    <w:qFormat/>
    <w:uiPriority w:val="0"/>
    <w:pPr>
      <w:ind w:firstLine="200"/>
    </w:pPr>
    <w:rPr>
      <w:rFonts w:hint="eastAsia" w:ascii="楷体" w:hAnsi="楷体" w:eastAsia="楷体" w:cs="楷体"/>
      <w:szCs w:val="32"/>
    </w:rPr>
  </w:style>
  <w:style w:type="paragraph" w:customStyle="1" w:styleId="19">
    <w:name w:val="公告正文"/>
    <w:basedOn w:val="1"/>
    <w:qFormat/>
    <w:uiPriority w:val="0"/>
    <w:pPr>
      <w:ind w:firstLine="640"/>
    </w:pPr>
    <w:rPr>
      <w:rFonts w:hint="eastAsia" w:ascii="仿宋_GB2312" w:hAnsi="仿宋_GB2312" w:eastAsia="仿宋_GB2312" w:cs="仿宋_GB2312"/>
      <w:szCs w:val="32"/>
    </w:rPr>
  </w:style>
  <w:style w:type="paragraph" w:styleId="20">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4024</Words>
  <Characters>4184</Characters>
  <Lines>31</Lines>
  <Paragraphs>8</Paragraphs>
  <TotalTime>2</TotalTime>
  <ScaleCrop>false</ScaleCrop>
  <LinksUpToDate>false</LinksUpToDate>
  <CharactersWithSpaces>4189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2024-06-11T08:42:00Z</dcterms:created>
  <dc:creator>XH</dc:creator>
  <cp:lastModifiedBy>wei</cp:lastModifiedBy>
  <cp:lastPrinted>2024-06-17T08:23:00Z</cp:lastPrinted>
  <dcterms:modified xsi:type="dcterms:W3CDTF">2024-08-16T03:08:05Z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B6827D9774B245D6B3B9860624223E61_13</vt:lpwstr>
  </property>
</Properties>
</file>