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40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40"/>
        </w:rPr>
        <w:t>附件1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5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52"/>
          <w:lang w:val="en-US" w:eastAsia="zh-CN"/>
        </w:rPr>
        <w:t>惠州市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52"/>
          <w:lang w:val="en-US" w:eastAsia="zh-CN"/>
        </w:rPr>
        <w:t>国资改革发展中心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52"/>
          <w:lang w:val="en-US" w:eastAsia="zh-CN"/>
        </w:rPr>
        <w:t>2023年度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52"/>
          <w:lang w:val="en-US" w:eastAsia="zh-CN"/>
        </w:rPr>
        <w:t>公开招聘岗位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52"/>
          <w:lang w:val="en-US" w:eastAsia="zh-CN"/>
        </w:rPr>
        <w:t>一览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52"/>
          <w:lang w:val="en-US"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52"/>
          <w:lang w:val="en-US" w:eastAsia="zh-CN"/>
        </w:rPr>
      </w:pPr>
    </w:p>
    <w:tbl>
      <w:tblPr>
        <w:tblStyle w:val="5"/>
        <w:tblW w:w="13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365"/>
        <w:gridCol w:w="885"/>
        <w:gridCol w:w="5474"/>
        <w:gridCol w:w="5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36"/>
              </w:rPr>
              <w:t>岗位</w:t>
            </w: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36"/>
                <w:lang w:val="en-US" w:eastAsia="zh-CN"/>
              </w:rPr>
              <w:t>名称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8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36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8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36"/>
              </w:rPr>
              <w:t>人数</w:t>
            </w:r>
          </w:p>
        </w:tc>
        <w:tc>
          <w:tcPr>
            <w:tcW w:w="5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8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36"/>
              </w:rPr>
              <w:t>主要职责</w:t>
            </w:r>
          </w:p>
        </w:tc>
        <w:tc>
          <w:tcPr>
            <w:tcW w:w="5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8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8"/>
                <w:szCs w:val="36"/>
              </w:rPr>
              <w:t>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  <w:t>资深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  <w:t>研究员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5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 负责组织开展国资国企经营诊断及改革发展等重大课题研究，跟进研究的执行与分析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 负责跟进国资相关政策、宏观政治经济形势及相关行业发展趋势等重点热点，对国企发展改革进行前瞻性研究，组织撰写数据统计研究报告，提出发展建议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 负责配合推进研究课题的申报及立项工作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 负责已立项项目的实施跟踪、管理协调和评估验收等工作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5. 负责团队成员的职业培育及技能提升，提高团队综合素质和专业能力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6. 完成领导交办的其他任务。</w:t>
            </w:r>
          </w:p>
        </w:tc>
        <w:tc>
          <w:tcPr>
            <w:tcW w:w="5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 年龄35周岁及以下。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 经济学、管理学、法学、理学、工学等相关专业硕士研究生及以上学历或副高以上职称。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 十年以上研究咨询机构、企业、研究院所、社团等相关领域工作经验。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 具有前瞻性思维和高度政策敏感性，对国资国企、宏观经济、产业发展等有较为深刻的认识，有较强的课题研究能力，可独立组织专题研究工作并撰写研究报告。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5. 具有强烈的使命感和大局观，工作主动严谨高效，有较强的文字表达能力、联络沟通能力、组织协调能力和团队管理能力。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6. 熟练使用Word、PPT、Excel等办公软件。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  <w:t>高级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  <w:t>研究员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547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 负责组织开展国资国企经营诊断及改革发展等重大课题研究，跟进研究的执行与分析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 负责跟进国资相关政策、宏观政治经济形势及相关行业发展趋势等重点热点，对国企发展改革进行前瞻性研究，组织撰写数据统计研究报告，提出发展建议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 负责协助推进研究课题的申报及立项工作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 负责已立项项目的实施跟踪、管理协调和评估验收等工作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5. 完成领导交办的其他任务。</w:t>
            </w:r>
          </w:p>
        </w:tc>
        <w:tc>
          <w:tcPr>
            <w:tcW w:w="5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 年龄35周岁及以下。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 经济学、管理学、法学等相关专业硕士研究生及以上学历。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 八年以上国企、研究咨询机构或政府政策研究等相关领域工作经验。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 具有文字撰写能力和研究素养，可独立组织专题研究工作并撰写调研报告。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5. 具有高度的责任感与使命感，工作主动严谨高效，富有团队精神，具备良好的组织协调及对外沟通能力，能够带领团队协同工作。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6. 熟练使用Word、PPT、Excel等办公软件。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</w:rPr>
              <w:t>战略管理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</w:rPr>
              <w:t>专员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</w:rPr>
              <w:t>1</w:t>
            </w:r>
          </w:p>
        </w:tc>
        <w:tc>
          <w:tcPr>
            <w:tcW w:w="5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1. 负责协助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开展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国有企业工作计划、发展规划及战略管理方面进行分析诊断工作，编写相关分析报告，提出改善建议，跟进改善成效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2. 负责筹划组织企业战略管理培训，导入战略管理理论方法、增强企业战略思维、提高企业战略管理能力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3. 负责定期针对行业竞争对手或标杆进行战略管理研究，为国有企业战略决策完善和优化提供支撑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4. 协助筹划组织国有企业战略会议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5. 负责跟进研究战略管理领域先进理论及工具方法，结合实际形成工作推进方案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6. 完成领导交办的其他工作。</w:t>
            </w:r>
          </w:p>
        </w:tc>
        <w:tc>
          <w:tcPr>
            <w:tcW w:w="5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年龄35周岁及以下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. 经济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、管理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学、法学等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相关专业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硕士研究生及以上学历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年以上国企战略管理工作经验，或有丰富的企业战略管理咨询工作经验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. 具备优秀的跨部门沟通协调能力、快速学习能力、人际交往能力、分析及解决问题能力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. 具有优秀的逻辑思维能力及资料搜集、整合、分析能力，能独立完成研究报告撰写等文书工作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. 具有优秀的PPT制作呈现及口头讲解能力，能独立完成培训及研究汇报工作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. 具有较强的自我驱动力及团队意识，工作主动、严谨、高效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. 熟练使用Word、PPT、Excel等办公软件。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  <w:t>组织管控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  <w:t>专员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5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1. 协助开展国有企业组织发展、人事制度等方面研究分析工作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2. 协助完成文书工作，包括各项报告、请示、方案编制工作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3. 协助完成国企组织人事方面改革工作，为国有企业机制完善和优化提供支撑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4. 完成领导交办的其他工作。</w:t>
            </w:r>
          </w:p>
        </w:tc>
        <w:tc>
          <w:tcPr>
            <w:tcW w:w="5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年龄35周岁及以下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经济学、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学、法学等相关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硕士研究生及以上学历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，持相关职（执）业资格证书者优先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. 三年及以上国企组织人事部门工作经验，或具有丰富的国企组织人事咨询项目经验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. 具备优秀的公文写作能力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能独立完成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总结、请示、通知、函件等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公文材料编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写工作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. 具备吃苦耐劳精神及较强的学习能力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. 具有较强的自我驱动力及团队意识，工作主动、严谨、高效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. 熟练使用Word、PPT、Excel等办公软件。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  <w:t>评估评价助理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5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</w:rPr>
              <w:t>1. 协助整理调研数据，就调研数据开展评估分析，输出分析报告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36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</w:rPr>
              <w:t>2. 协助开展政策、行业、产业前瞻性研究分析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36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3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</w:rPr>
              <w:t>3. 负责完成办文、办会等综合性事务工作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36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</w:rPr>
              <w:t>4. 完成其他领导交办的工作。</w:t>
            </w:r>
          </w:p>
        </w:tc>
        <w:tc>
          <w:tcPr>
            <w:tcW w:w="5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周岁及以下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. 经济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统计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财务会计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等相关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全日制本科及以上学历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，持相关职称者优先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年以上机关单位、大型地方国有企业、上市公司相关工作经验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可接受相关专业全日制硕士应届毕业生。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. 文字功底好，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善于数据分析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报告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编写。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熟悉公文材料（包括总结、请示、通知、函件等）编写者优先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. 学习能力强，逻辑性强，有较好的语言表达能力，善于与人沟通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. 具有较强的自我驱动力及团队意识，工作主动、严谨、高效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  <w:t>. 熟练使用Word、PPT、Excel等办公软件。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40"/>
        </w:rPr>
      </w:pPr>
    </w:p>
    <w:p/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E36DD2-6FA3-4967-AAB4-7559001CDC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7B9A14E-D95E-4A9E-A4E1-4F1692559C7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742FE64-37B9-43D6-B6CA-0841CFE4D1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10C519B-2380-407D-AB68-8B71B6CFEC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ZGE1N2I4ZmNmMTMyZTg5N2NhMTU5YmZiZDcwMmQifQ=="/>
  </w:docVars>
  <w:rsids>
    <w:rsidRoot w:val="00000000"/>
    <w:rsid w:val="21B91701"/>
    <w:rsid w:val="3905274D"/>
    <w:rsid w:val="3BF45A7D"/>
    <w:rsid w:val="3CEA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2021-08-19T00:35:00Z</dcterms:created>
  <dc:creator>XH</dc:creator>
  <cp:lastModifiedBy>徐航</cp:lastModifiedBy>
  <dcterms:modified xsi:type="dcterms:W3CDTF">2023-08-25T07:44:06Z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425C8C6A530A40F5848A5FFE40172A51_12</vt:lpwstr>
  </property>
</Properties>
</file>