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sz w:val="36"/>
          <w:szCs w:val="36"/>
        </w:rPr>
        <w:t>惠州市</w:t>
      </w:r>
      <w:r>
        <w:rPr>
          <w:rFonts w:eastAsia="方正小标宋_GBK"/>
          <w:sz w:val="36"/>
          <w:szCs w:val="36"/>
        </w:rPr>
        <w:t>产</w:t>
      </w:r>
      <w:r>
        <w:rPr>
          <w:rFonts w:hint="eastAsia" w:eastAsia="方正小标宋_GBK"/>
          <w:sz w:val="36"/>
          <w:szCs w:val="36"/>
          <w:lang w:eastAsia="zh-CN"/>
        </w:rPr>
        <w:t>业</w:t>
      </w:r>
      <w:r>
        <w:rPr>
          <w:rFonts w:eastAsia="方正小标宋_GBK"/>
          <w:sz w:val="36"/>
          <w:szCs w:val="36"/>
        </w:rPr>
        <w:t>投</w:t>
      </w:r>
      <w:r>
        <w:rPr>
          <w:rFonts w:hint="eastAsia" w:eastAsia="方正小标宋_GBK"/>
          <w:sz w:val="36"/>
          <w:szCs w:val="36"/>
          <w:lang w:eastAsia="zh-CN"/>
        </w:rPr>
        <w:t>资</w:t>
      </w:r>
      <w:r>
        <w:rPr>
          <w:rFonts w:eastAsia="方正小标宋_GBK"/>
          <w:sz w:val="36"/>
          <w:szCs w:val="36"/>
        </w:rPr>
        <w:t>集团</w:t>
      </w:r>
      <w:r>
        <w:rPr>
          <w:rFonts w:hint="eastAsia" w:eastAsia="方正小标宋_GBK"/>
          <w:sz w:val="36"/>
          <w:szCs w:val="36"/>
        </w:rPr>
        <w:t>有限公司</w:t>
      </w:r>
      <w:r>
        <w:rPr>
          <w:rFonts w:hint="eastAsia" w:eastAsia="方正小标宋_GBK"/>
          <w:sz w:val="36"/>
          <w:szCs w:val="36"/>
          <w:lang w:eastAsia="zh-CN"/>
        </w:rPr>
        <w:t>公开</w:t>
      </w:r>
      <w:r>
        <w:rPr>
          <w:rFonts w:eastAsia="方正小标宋_GBK"/>
          <w:sz w:val="36"/>
          <w:szCs w:val="36"/>
        </w:rPr>
        <w:t>招聘</w:t>
      </w:r>
      <w:r>
        <w:rPr>
          <w:rFonts w:hint="eastAsia" w:eastAsia="方正小标宋_GBK"/>
          <w:sz w:val="36"/>
          <w:szCs w:val="36"/>
          <w:lang w:eastAsia="zh-CN"/>
        </w:rPr>
        <w:t>工作人员职位及资格条件表</w:t>
      </w:r>
    </w:p>
    <w:tbl>
      <w:tblPr>
        <w:tblStyle w:val="6"/>
        <w:tblpPr w:leftFromText="180" w:rightFromText="180" w:vertAnchor="text" w:horzAnchor="page" w:tblpX="1300" w:tblpY="727"/>
        <w:tblOverlap w:val="never"/>
        <w:tblW w:w="14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76"/>
        <w:gridCol w:w="654"/>
        <w:gridCol w:w="1924"/>
        <w:gridCol w:w="833"/>
        <w:gridCol w:w="444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人数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学历（职称）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eastAsia="zh-CN"/>
              </w:rPr>
              <w:t>　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经验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岗位要求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1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项目拓展部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副经理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bCs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985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或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学历；或国内硕士研究生及以上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学历；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或国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（境）外QS排名前100知名院校全日制本科及以上学历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10年及以上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1、年龄45周岁（含）以下，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市场营销、工程建设、规划设计、工商管理、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企业管理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能源、旅游、农村农业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2、对项目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拓展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有系统知识和实战经验，具备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较强的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专业能力和解决实际问题的经验；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协助部门经理负责业务项目拓展工作；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深入了解公司战略及市场情况,负责制定并实施项目市场拓展计划；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  <w:t>、负责对外拓展项目的前期联络、沟通、商谈及跟踪，拓展相关市场合作资源</w:t>
            </w: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2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项目拓展部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主管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（境）外QS排名前100知名院校全日制本科及以上学历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5年及以上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1、年龄40周岁（含）以下，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市场营销、工程建设、规划设计、工商管理、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企业管理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能源、旅游、农村农业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2、对项目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拓展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有系统知识和实战经验，具备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较强的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专业能力和解决实际问题的经验；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3、具有较强的工作沟通能力、组织协调能力和良好的职业操守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1、深入了解公司战略及市场情况,协助制定并实施公司市场拓展计划；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  <w:t>2、负责对外拓展项目的前期联络、沟通、商谈及跟踪；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  <w:t>3、负责</w:t>
            </w: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  <w:lang w:eastAsia="zh-CN"/>
              </w:rPr>
              <w:t>项目拓展</w:t>
            </w:r>
            <w:r>
              <w:rPr>
                <w:rFonts w:hint="eastAsia"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  <w:t>方案等文件的编写。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color w:val="22222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人数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学历（职称）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eastAsia="zh-CN"/>
              </w:rPr>
              <w:t>　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经验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岗位要求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3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资金财务部投融资主管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（境）外QS排名前100知名院校全日制本科及以上学历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年及以上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Style w:val="9"/>
                <w:rFonts w:hint="default" w:ascii="方正楷体_GB2312" w:hAnsi="方正楷体_GB2312" w:eastAsia="方正楷体_GB2312" w:cs="方正楷体_GB2312"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rPr>
                <w:rStyle w:val="9"/>
                <w:rFonts w:hint="default"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投资类、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金融类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经济类、财务类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等相关专业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；</w:t>
            </w: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         </w:t>
            </w: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有金融机构大型企业任职经验，有与金融机构对接经验，有全程参与项目融资实操案例；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rPr>
                <w:rStyle w:val="9"/>
                <w:rFonts w:hint="default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5、特别优秀者可适当放宽条件。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1、负责公司资信等级的相关具体工作；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2、负责公司融资方案的制定和资金筹集等工作；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3、负责维护、拓展公司融资渠道，与外部机构建立广泛良好的合作关系；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4、统筹协助集团下属企业的融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4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纪检监察室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主管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本科及以上学历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，且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具有中级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以上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专业技术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职称。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年及以上</w:t>
            </w:r>
          </w:p>
        </w:tc>
        <w:tc>
          <w:tcPr>
            <w:tcW w:w="4440" w:type="dxa"/>
            <w:noWrap w:val="0"/>
            <w:vAlign w:val="top"/>
          </w:tcPr>
          <w:p>
            <w:pPr>
              <w:spacing w:line="260" w:lineRule="exact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审计、会计、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企业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管理、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财务管理等专业；</w:t>
            </w:r>
          </w:p>
          <w:p>
            <w:pPr>
              <w:spacing w:line="260" w:lineRule="exact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2、中共党员，政治素养高，遵纪守法，政治立场坚定；</w:t>
            </w:r>
          </w:p>
          <w:p>
            <w:pPr>
              <w:spacing w:line="26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3、具有较强的文字写作能力、语言表达能力、逻辑思维清晰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；</w:t>
            </w:r>
          </w:p>
          <w:p>
            <w:pPr>
              <w:spacing w:line="26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spacing w:line="26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1、独立开展内审工作，编制内审计划方案，实施审计程序，拟写审计报告，并针对审计发现问题提出建设性意见和建议；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2、负责做好审计底稿的收集、整理、建档等工作；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3、对内审发现的问题及时反馈，以规范经济行为、降低审计风险；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4、审计监督各项业务活动按合法性和合规性进行操作；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5、纪检监察方面的工作计划、总结、汇报、报告等文字材料；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6、协助对违反党纪、党规的案件进行查办。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人数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学历（职称）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eastAsia="zh-CN"/>
              </w:rPr>
              <w:t>　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经验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岗位要求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5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建设管理部副经理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985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或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学历；或国内硕士研究生及以上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学历；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或国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（境）外QS排名前100知名院校全日制本科及以上学历；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或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全日制本科学历且具有高级专业技术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职称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10年及以上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1、年龄45周岁（含）以下，工程建设、规划设计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相关专业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2、对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工程建设和开发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有系统知识和实战经验，具备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较强的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专业能力和解决实际问题的经验；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1、协助部门经理负责公司工程招标管理、成本管理及工程管理工作；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 xml:space="preserve">2、负责指导下属的日常工作，督促下属的工作进度，并对下属在工作中遇到的关键性问题提出解决方案；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3、协助部门建设与发展；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4、完成领导交办的其他工作。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6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建设管理部主管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及以上学历；或国（境）外QS排名前100知名院校全日制本科及以上学历；或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全日制本科学历且具有中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级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专业技术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职称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5年及以上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年龄40周岁（含）以下，工程建设、规划设计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相关专业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具备独立完成岗位职责的能力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，较丰富的工作经验，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逻辑思维清晰；</w:t>
            </w: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较强的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专业能力和解决实际问题的经验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具备较强的工作责任心，团队合作意识强；</w:t>
            </w:r>
          </w:p>
          <w:p>
            <w:pPr>
              <w:spacing w:line="320" w:lineRule="exact"/>
              <w:jc w:val="left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6、特别优秀者可适当放宽条件。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1、负责公司工程项目的具体工作；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2、参与公司重大项目的预选，编制工程施工可行性报告；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3、负责拟定并完善招投标工作流程 ，编制工程招标的资格预审文件及招标文件；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4、负责开展工程招标资格预审及相关报批工作；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5、负责组织集团各类招标采购策划与实施、组织发标、评标、定标、组织合同洽商和订立。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人数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学历（职称）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eastAsia="zh-CN"/>
              </w:rPr>
              <w:t>　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经验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岗位要求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7</w:t>
            </w:r>
          </w:p>
          <w:p>
            <w:pPr>
              <w:pStyle w:val="2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建设管理部业务专员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及以上学历；或国（境）外QS排名前100知名院校全日制本科及以上学历。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3年及以上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rPr>
                <w:rStyle w:val="9"/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周岁（含）以下，工程建设、规划设计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相关专业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；</w:t>
            </w: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                </w:t>
            </w: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具备独立完成岗位职责的能力；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扎实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的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专业知识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，逻辑思维清晰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；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1、负责工程报建、工程技术、进度质量管理等工作；</w:t>
            </w: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2、负责工程各阶段的验收管理工作；</w:t>
            </w:r>
          </w:p>
          <w:p>
            <w:pPr>
              <w:spacing w:line="32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3、负责工程技术档案资料的收集、整理、保管和归档工作；</w:t>
            </w:r>
          </w:p>
          <w:p>
            <w:pPr>
              <w:spacing w:line="32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4、完成领导交办的其他工作。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8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党群人事部业务专员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及以上学历；或国（境）外QS排名前100知名院校全日制本科及以上学历。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不限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9"/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周岁（含）以下，汉语言文学、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人力资源管理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、公共管理等相关专业，中共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党员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政治素养高，遵纪守法，政治立场坚定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；</w:t>
            </w: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熟悉人力资源管理各项实务的操作流程，熟悉国家各项劳动人事法规政策，并能实际操作运用；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具有较强的文字写作能力、语言表达能力、组织协调能力，逻辑思维清晰。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1、协助起草公司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党建、人事年度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报告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等相关文字材料；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负责完善公司人员培养和开发体系，编制公司年度培训计划和职业发展培训；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负责公司员工薪酬福利发放、劳动合同、社保申报缴纳等工作；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4、参与组织开展社会和校园招聘等相关工作；</w:t>
            </w:r>
          </w:p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、协助开展公司人力资源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管理等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人数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学历（职称）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工作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eastAsia="zh-CN"/>
              </w:rPr>
              <w:t>　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经验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岗位要求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9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综合管理部主管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及以上学历；或国（境）外QS排名前100知名院校全日制本科及以上学历。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5年及以上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9"/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法律类专业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中共党员优先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；</w:t>
            </w: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有较高的政策和较强的的法律逻辑能力和综合判断能力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 xml:space="preserve">取得国家法律职业资格证书、企业法律顾问资格证书者优先。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>1、负责撰写各项法律事务管理办法和其他各项规章制度；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>2、参与公司重大经济活动的谈判工作，进行公司重大经济活动的法律论证，提出减少、避免法律风险的措施和法律意见；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>3、协助公司相关部门办理法律事务并审查相关法律文件；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>4、负责办理或委托律师处理和解决公司的诉讼、仲裁案件及其他诉讼、非诉讼法律事务；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  <w:t>5、负责公司合同管理工作，负责起草、审查、修改合同，监督公司重大合同的履行。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10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综合管理部业务专员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国内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985或211重点院校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全日制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本科</w:t>
            </w:r>
            <w:r>
              <w:rPr>
                <w:rFonts w:hint="eastAsia" w:ascii="方正楷体_GB2312" w:hAnsi="方正楷体_GB2312" w:eastAsia="方正楷体_GB2312" w:cs="方正楷体_GB2312"/>
                <w:bCs/>
                <w:sz w:val="24"/>
                <w:lang w:eastAsia="zh-CN"/>
              </w:rPr>
              <w:t>学历；或国内硕士研究生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及以上学历；或国（境）外QS排名前100知名院校全日制本科及以上学历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lang w:val="en-US" w:eastAsia="zh-CN"/>
              </w:rPr>
              <w:t>不限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Style w:val="9"/>
                <w:rFonts w:hint="eastAsia" w:ascii="方正楷体_GB2312" w:hAnsi="方正楷体_GB2312" w:eastAsia="方正楷体_GB2312" w:cs="方正楷体_GB2312"/>
                <w:sz w:val="24"/>
                <w:szCs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1、年龄3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周岁（含）以下，新闻学、汉语言文学、工商管理、企业管理、行政管理、公共管理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、财务管理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等相关专业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，中共党员优先</w:t>
            </w:r>
            <w:r>
              <w:rPr>
                <w:rStyle w:val="10"/>
                <w:rFonts w:ascii="方正楷体_GB2312" w:hAnsi="方正楷体_GB2312" w:eastAsia="方正楷体_GB2312" w:cs="方正楷体_GB2312"/>
                <w:sz w:val="24"/>
                <w:szCs w:val="24"/>
                <w:u w:val="none"/>
              </w:rPr>
              <w:t>；</w:t>
            </w: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具备独立完成岗位职责的能力；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</w:pPr>
            <w:r>
              <w:rPr>
                <w:rStyle w:val="9"/>
                <w:rFonts w:ascii="方正楷体_GB2312" w:hAnsi="方正楷体_GB2312" w:eastAsia="方正楷体_GB2312" w:cs="方正楷体_GB2312"/>
                <w:sz w:val="24"/>
                <w:szCs w:val="24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具有较强的文字写作能力、语言表达能力、组织协调能力，逻辑思维清晰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、具有较强的工作沟通能力、组织协调能力和良好的职业操守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方正楷体_GB2312" w:hAnsi="方正楷体_GB2312" w:eastAsia="方正楷体_GB2312" w:cs="方正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  <w:lang w:eastAsia="zh-CN"/>
              </w:rPr>
              <w:t>具备较强的工作责任心，团队合作意识强。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方正楷体_GB2312" w:hAnsi="方正楷体_GB2312" w:eastAsia="方正楷体_GB2312" w:cs="方正楷体_GB2312"/>
                <w:kern w:val="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1、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  <w:lang w:eastAsia="zh-CN"/>
              </w:rPr>
              <w:t>负责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起草公司工作报告等相关文字材料；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方正楷体_GB2312" w:hAnsi="方正楷体_GB2312" w:eastAsia="方正楷体_GB2312" w:cs="方正楷体_GB2312"/>
                <w:kern w:val="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2、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  <w:lang w:eastAsia="zh-CN"/>
              </w:rPr>
              <w:t>负责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办理公司各类文件流转，内外协调等文秘工作；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方正楷体_GB2312" w:hAnsi="方正楷体_GB2312" w:eastAsia="方正楷体_GB2312" w:cs="方正楷体_GB2312"/>
                <w:kern w:val="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lang w:val="en-US" w:eastAsia="zh-CN"/>
              </w:rPr>
              <w:t>3、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负责公司公文档案的管理及档案信息的开发利用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  <w:lang w:eastAsia="zh-CN"/>
              </w:rPr>
              <w:t>工作；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ascii="方正楷体_GB2312" w:hAnsi="方正楷体_GB2312" w:eastAsia="方正楷体_GB2312" w:cs="方正楷体_GB2312"/>
                <w:kern w:val="2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、协助开展公司各类会务工作；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2"/>
                <w:lang w:val="en-US" w:eastAsia="zh-CN"/>
              </w:rPr>
              <w:t>5</w:t>
            </w:r>
            <w:r>
              <w:rPr>
                <w:rFonts w:hint="eastAsia" w:ascii="方正楷体_GB2312" w:hAnsi="方正楷体_GB2312" w:eastAsia="方正楷体_GB2312" w:cs="方正楷体_GB2312"/>
                <w:kern w:val="2"/>
              </w:rPr>
              <w:t>、协助开展公司信息宣传、企业文化管理工作</w:t>
            </w:r>
            <w:r>
              <w:rPr>
                <w:rFonts w:hint="eastAsia" w:ascii="方正楷体_GB2312" w:hAnsi="方正楷体_GB2312" w:eastAsia="方正楷体_GB2312" w:cs="方正楷体_GB2312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b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小计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2312" w:hAnsi="方正楷体_GB2312" w:eastAsia="方正楷体_GB2312" w:cs="方正楷体_GB2312"/>
                <w:b/>
                <w:sz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</w:rPr>
              <w:t>1</w:t>
            </w:r>
            <w:r>
              <w:rPr>
                <w:rFonts w:hint="eastAsia" w:ascii="方正楷体_GB2312" w:hAnsi="方正楷体_GB2312" w:eastAsia="方正楷体_GB2312" w:cs="方正楷体_GB2312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4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44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</w:tc>
      </w:tr>
    </w:tbl>
    <w:p>
      <w:pPr>
        <w:spacing w:line="280" w:lineRule="exact"/>
        <w:jc w:val="both"/>
        <w:rPr>
          <w:rFonts w:hint="eastAsia" w:ascii="方正楷体_GB2312" w:hAnsi="方正楷体_GB2312" w:eastAsia="方正楷体_GB2312" w:cs="方正楷体_GB2312"/>
          <w:bCs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type w:val="continuous"/>
      <w:pgSz w:w="16838" w:h="11906" w:orient="landscape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931FB"/>
    <w:multiLevelType w:val="singleLevel"/>
    <w:tmpl w:val="B86931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2022-03-14T10:37:24Z</dcterms:created>
  <dc:creator>yong</dc:creator>
  <cp:lastModifiedBy>yong</cp:lastModifiedBy>
  <dcterms:modified xsi:type="dcterms:W3CDTF">2022-03-14T10:42:29Z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652775C4C590444E95C38A78897ADB20</vt:lpwstr>
  </property>
</Properties>
</file>